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FC033D" w14:textId="77777777" w:rsidR="009905CF" w:rsidRDefault="009905CF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</w:p>
    <w:p w14:paraId="22E94D0E" w14:textId="08612B79" w:rsidR="00D019CE" w:rsidRPr="009905CF" w:rsidRDefault="00420A38" w:rsidP="009905CF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="000049D8" w:rsidRPr="007A395D">
        <w:rPr>
          <w:rFonts w:ascii="Calibri" w:hAnsi="Calibri"/>
        </w:rPr>
        <w:t xml:space="preserve">  </w:t>
      </w:r>
      <w:r w:rsidR="00B8664C" w:rsidRPr="00F1085E">
        <w:rPr>
          <w:rFonts w:ascii="Calibri" w:hAnsi="Calibri"/>
        </w:rPr>
        <w:t>DTEC</w:t>
      </w:r>
      <w:r w:rsidR="00BC6D0E" w:rsidRPr="00F1085E">
        <w:rPr>
          <w:rFonts w:ascii="Calibri" w:hAnsi="Calibri"/>
          <w:lang w:eastAsia="ja-JP"/>
        </w:rPr>
        <w:t>4</w:t>
      </w:r>
      <w:r w:rsidR="00B8664C" w:rsidRPr="00F1085E">
        <w:rPr>
          <w:rFonts w:ascii="Calibri" w:hAnsi="Calibri"/>
        </w:rPr>
        <w:t>-</w:t>
      </w:r>
      <w:r w:rsidR="00F1085E">
        <w:rPr>
          <w:rFonts w:ascii="Calibri" w:hAnsi="Calibri"/>
        </w:rPr>
        <w:t>6.2.0.13</w:t>
      </w:r>
    </w:p>
    <w:p w14:paraId="370CFB53" w14:textId="1D37220C" w:rsidR="0080294B" w:rsidRPr="007A395D" w:rsidRDefault="00E558C3" w:rsidP="00D43998">
      <w:pPr>
        <w:pStyle w:val="BodyText"/>
      </w:pPr>
      <w:r w:rsidRPr="007A395D">
        <w:t>Input paper for the following Committee(s)</w:t>
      </w:r>
      <w:r w:rsidR="004E57FB" w:rsidRPr="007A395D">
        <w:t xml:space="preserve">: </w:t>
      </w:r>
      <w:r w:rsidR="004E57FB" w:rsidRPr="004E57FB">
        <w:t>check</w:t>
      </w:r>
      <w:r w:rsidRPr="004E57FB">
        <w:t xml:space="preserve"> as appropriate</w:t>
      </w:r>
      <w:r w:rsidRPr="007A395D">
        <w:rPr>
          <w:sz w:val="18"/>
          <w:szCs w:val="18"/>
        </w:rPr>
        <w:tab/>
      </w:r>
      <w:r w:rsidR="004E57FB">
        <w:t xml:space="preserve">           </w:t>
      </w:r>
      <w:r w:rsidRPr="007A395D">
        <w:t>Purpose of paper:</w:t>
      </w:r>
    </w:p>
    <w:p w14:paraId="78786733" w14:textId="331CD21D" w:rsidR="0080294B" w:rsidRPr="007A395D" w:rsidRDefault="005561EE" w:rsidP="00D43998">
      <w:pPr>
        <w:pStyle w:val="BodyText"/>
        <w:rPr>
          <w:b/>
        </w:rPr>
      </w:pPr>
      <w:proofErr w:type="gramStart"/>
      <w:r w:rsidRPr="007A395D">
        <w:rPr>
          <w:b/>
        </w:rPr>
        <w:t>□</w:t>
      </w:r>
      <w:r w:rsidR="0080294B" w:rsidRPr="007A395D">
        <w:t xml:space="preserve">  ARM</w:t>
      </w:r>
      <w:proofErr w:type="gramEnd"/>
      <w:r w:rsidR="00037DF4" w:rsidRPr="007A395D">
        <w:tab/>
      </w:r>
      <w:r w:rsidR="004E57FB">
        <w:t xml:space="preserve">   </w:t>
      </w:r>
      <w:r w:rsidRPr="007A395D">
        <w:rPr>
          <w:b/>
        </w:rPr>
        <w:t>□</w:t>
      </w:r>
      <w:r w:rsidR="0080294B" w:rsidRPr="007A395D">
        <w:t xml:space="preserve">  ENG</w:t>
      </w:r>
      <w:r w:rsidR="0080294B" w:rsidRPr="007A395D">
        <w:tab/>
      </w:r>
      <w:r w:rsidR="0080294B" w:rsidRPr="007A395D">
        <w:tab/>
      </w:r>
      <w:r w:rsidR="0080294B" w:rsidRPr="007A395D">
        <w:rPr>
          <w:b/>
        </w:rPr>
        <w:t>□</w:t>
      </w:r>
      <w:r w:rsidR="0080294B" w:rsidRPr="007A395D">
        <w:t xml:space="preserve">  PAP</w:t>
      </w:r>
      <w:r w:rsidR="0080294B" w:rsidRPr="007A395D">
        <w:tab/>
      </w:r>
      <w:r w:rsidR="0080294B" w:rsidRPr="007A395D">
        <w:tab/>
      </w:r>
      <w:r w:rsidR="00037DF4" w:rsidRPr="007A395D">
        <w:tab/>
      </w:r>
      <w:r w:rsidR="00037DF4" w:rsidRPr="007A395D">
        <w:tab/>
      </w:r>
      <w:r w:rsidR="00714E8B">
        <w:rPr>
          <w:rFonts w:hint="eastAsia"/>
          <w:lang w:eastAsia="ja-JP"/>
        </w:rPr>
        <w:t>X</w:t>
      </w:r>
      <w:r w:rsidR="0080294B" w:rsidRPr="007A395D">
        <w:t xml:space="preserve">  Input</w:t>
      </w:r>
    </w:p>
    <w:p w14:paraId="0BC79547" w14:textId="12ED3202" w:rsidR="0080294B" w:rsidRPr="007A395D" w:rsidRDefault="00DF25EC" w:rsidP="00D43998">
      <w:pPr>
        <w:pStyle w:val="BodyText"/>
      </w:pPr>
      <w:proofErr w:type="gramStart"/>
      <w:r>
        <w:t>X</w:t>
      </w:r>
      <w:r w:rsidR="0080294B" w:rsidRPr="007A395D">
        <w:t xml:space="preserve">  </w:t>
      </w:r>
      <w:r w:rsidR="00B61923">
        <w:t>DTEC</w:t>
      </w:r>
      <w:proofErr w:type="gramEnd"/>
      <w:r w:rsidR="0080294B" w:rsidRPr="007A395D">
        <w:rPr>
          <w:b/>
        </w:rPr>
        <w:tab/>
      </w:r>
      <w:r w:rsidR="004E57FB">
        <w:rPr>
          <w:b/>
        </w:rPr>
        <w:t xml:space="preserve">   </w:t>
      </w:r>
      <w:r w:rsidR="005561EE" w:rsidRPr="007A395D">
        <w:rPr>
          <w:b/>
        </w:rPr>
        <w:t>□</w:t>
      </w:r>
      <w:r w:rsidR="0080294B" w:rsidRPr="007A395D">
        <w:t xml:space="preserve">  </w:t>
      </w:r>
      <w:r w:rsidR="003D2DC1" w:rsidRPr="007A395D">
        <w:t>VTS</w:t>
      </w:r>
      <w:r w:rsidR="0080294B" w:rsidRPr="007A395D">
        <w:tab/>
      </w:r>
      <w:r w:rsidR="0080294B" w:rsidRPr="007A395D">
        <w:tab/>
      </w:r>
      <w:r w:rsidR="0080294B" w:rsidRPr="007A395D">
        <w:tab/>
      </w:r>
      <w:r w:rsidR="0080294B" w:rsidRPr="007A395D">
        <w:tab/>
      </w:r>
      <w:r w:rsidR="0080294B" w:rsidRPr="007A395D">
        <w:tab/>
      </w:r>
      <w:r w:rsidR="00037DF4" w:rsidRPr="007A395D">
        <w:tab/>
      </w:r>
      <w:r w:rsidR="00037DF4" w:rsidRPr="007A395D">
        <w:tab/>
      </w:r>
      <w:r w:rsidR="0080294B" w:rsidRPr="007A395D">
        <w:rPr>
          <w:b/>
        </w:rPr>
        <w:t>□</w:t>
      </w:r>
      <w:r w:rsidR="0080294B" w:rsidRPr="007A395D">
        <w:t xml:space="preserve">  Information</w:t>
      </w:r>
    </w:p>
    <w:p w14:paraId="3E1C02C4" w14:textId="77777777" w:rsidR="0080294B" w:rsidRPr="007A395D" w:rsidRDefault="0080294B" w:rsidP="00D43998">
      <w:pPr>
        <w:pStyle w:val="BodyText"/>
      </w:pPr>
    </w:p>
    <w:p w14:paraId="4DD25FD9" w14:textId="0CBFF4FE" w:rsidR="00A446C9" w:rsidRPr="007A395D" w:rsidRDefault="00A446C9" w:rsidP="00D43998">
      <w:pPr>
        <w:pStyle w:val="BodyText"/>
      </w:pPr>
      <w:r w:rsidRPr="007A395D">
        <w:t>Agenda item</w:t>
      </w:r>
      <w:r w:rsidR="00037DF4" w:rsidRPr="007A395D">
        <w:t xml:space="preserve"> </w:t>
      </w:r>
      <w:r w:rsidR="001C44A3" w:rsidRPr="007A395D">
        <w:tab/>
      </w:r>
      <w:r w:rsidR="0080294B" w:rsidRPr="007A395D">
        <w:tab/>
      </w:r>
      <w:r w:rsidR="0080294B" w:rsidRPr="007A395D">
        <w:tab/>
      </w:r>
      <w:r w:rsidR="009905CF">
        <w:tab/>
      </w:r>
      <w:r w:rsidR="009D0A40" w:rsidRPr="00F1085E">
        <w:t>6.</w:t>
      </w:r>
      <w:r w:rsidR="00F1085E" w:rsidRPr="00F1085E">
        <w:t>2</w:t>
      </w:r>
    </w:p>
    <w:p w14:paraId="1AB3E246" w14:textId="6C61CCC4" w:rsidR="00A446C9" w:rsidRPr="007A395D" w:rsidRDefault="0080294B" w:rsidP="00D43998">
      <w:pPr>
        <w:pStyle w:val="BodyText"/>
      </w:pPr>
      <w:r w:rsidRPr="007A395D">
        <w:t xml:space="preserve">Technical Domain / </w:t>
      </w:r>
      <w:r w:rsidR="00A446C9" w:rsidRPr="007A395D">
        <w:t>Task Number</w:t>
      </w:r>
      <w:r w:rsidR="00037DF4" w:rsidRPr="007A395D">
        <w:t xml:space="preserve"> </w:t>
      </w:r>
      <w:r w:rsidR="00037DF4" w:rsidRPr="007A395D">
        <w:rPr>
          <w:vertAlign w:val="superscript"/>
        </w:rPr>
        <w:t>2</w:t>
      </w:r>
      <w:r w:rsidR="001C44A3" w:rsidRPr="007A395D">
        <w:tab/>
      </w:r>
      <w:r w:rsidR="00AB3589">
        <w:t>-</w:t>
      </w:r>
    </w:p>
    <w:p w14:paraId="60BCC120" w14:textId="2A458D82" w:rsidR="0080294B" w:rsidRPr="007A395D" w:rsidRDefault="00362CD9" w:rsidP="00D43998">
      <w:pPr>
        <w:pStyle w:val="BodyText"/>
      </w:pPr>
      <w:r w:rsidRPr="007A395D">
        <w:t>Author(s)</w:t>
      </w:r>
      <w:r w:rsidR="00FE5674" w:rsidRPr="007A395D">
        <w:t xml:space="preserve"> / Submitter(s)</w:t>
      </w:r>
      <w:r w:rsidRPr="007A395D">
        <w:tab/>
      </w:r>
      <w:r w:rsidR="0080294B" w:rsidRPr="007A395D">
        <w:tab/>
      </w:r>
      <w:r w:rsidR="0080294B" w:rsidRPr="007A395D">
        <w:tab/>
      </w:r>
      <w:r w:rsidR="00AB3589" w:rsidRPr="00BC6D0E">
        <w:t>Secretariat</w:t>
      </w:r>
    </w:p>
    <w:p w14:paraId="544CEF1A" w14:textId="77777777" w:rsidR="00AB3589" w:rsidRDefault="00AB3589" w:rsidP="00714E8B">
      <w:pPr>
        <w:pStyle w:val="Title"/>
        <w:rPr>
          <w:rFonts w:ascii="Calibri" w:hAnsi="Calibri"/>
          <w:color w:val="0070C0"/>
        </w:rPr>
      </w:pPr>
    </w:p>
    <w:p w14:paraId="70F2F173" w14:textId="193BB1D3" w:rsidR="002D7356" w:rsidRDefault="002F3B80" w:rsidP="00714E8B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 xml:space="preserve">Outputs from the WWA Seminar on </w:t>
      </w:r>
      <w:r w:rsidR="00037ACE">
        <w:rPr>
          <w:rFonts w:ascii="Calibri" w:hAnsi="Calibri"/>
          <w:color w:val="0070C0"/>
        </w:rPr>
        <w:t>VDES</w:t>
      </w:r>
    </w:p>
    <w:p w14:paraId="6214E9A8" w14:textId="637D153B" w:rsidR="00714E8B" w:rsidRPr="00605E43" w:rsidRDefault="00714E8B" w:rsidP="00714E8B">
      <w:pPr>
        <w:pStyle w:val="Heading1"/>
        <w:numPr>
          <w:ilvl w:val="0"/>
          <w:numId w:val="0"/>
        </w:numPr>
      </w:pPr>
      <w:r>
        <w:t>1</w:t>
      </w:r>
      <w:r>
        <w:tab/>
      </w:r>
      <w:r w:rsidR="00604018">
        <w:t>Summary</w:t>
      </w:r>
    </w:p>
    <w:p w14:paraId="2EA059C8" w14:textId="4D477D20" w:rsidR="000F2280" w:rsidRDefault="009C3F6C" w:rsidP="000F2280">
      <w:pPr>
        <w:pStyle w:val="paragraph"/>
        <w:spacing w:after="120"/>
        <w:jc w:val="both"/>
        <w:textAlignment w:val="baseline"/>
        <w:rPr>
          <w:rFonts w:ascii="Calibri" w:hAnsi="Calibri"/>
          <w:bCs/>
          <w:color w:val="000000" w:themeColor="text1"/>
          <w:sz w:val="22"/>
          <w:szCs w:val="22"/>
          <w:lang w:val="en-GB"/>
        </w:rPr>
      </w:pPr>
      <w:r w:rsidRPr="009C3F6C">
        <w:rPr>
          <w:rFonts w:ascii="Calibri" w:hAnsi="Calibri"/>
          <w:bCs/>
          <w:color w:val="000000" w:themeColor="text1"/>
          <w:sz w:val="22"/>
          <w:szCs w:val="22"/>
          <w:lang w:val="en-GB"/>
        </w:rPr>
        <w:t>IALA WWA</w:t>
      </w:r>
      <w:r w:rsidR="0009684D">
        <w:rPr>
          <w:rFonts w:ascii="Calibri" w:eastAsiaTheme="minorEastAsia" w:hAnsi="Calibri" w:hint="eastAsia"/>
          <w:bCs/>
          <w:color w:val="000000" w:themeColor="text1"/>
          <w:sz w:val="22"/>
          <w:szCs w:val="22"/>
          <w:lang w:val="en-GB" w:eastAsia="ja-JP"/>
        </w:rPr>
        <w:t>,</w:t>
      </w:r>
      <w:r w:rsidRPr="009C3F6C">
        <w:rPr>
          <w:rFonts w:ascii="Calibri" w:hAnsi="Calibri"/>
          <w:bCs/>
          <w:color w:val="000000" w:themeColor="text1"/>
          <w:sz w:val="22"/>
          <w:szCs w:val="22"/>
          <w:lang w:val="en-GB"/>
        </w:rPr>
        <w:t xml:space="preserve"> Singapore MPA </w:t>
      </w:r>
      <w:r w:rsidR="0009684D">
        <w:rPr>
          <w:rFonts w:ascii="Calibri" w:eastAsiaTheme="minorEastAsia" w:hAnsi="Calibri" w:hint="eastAsia"/>
          <w:bCs/>
          <w:color w:val="000000" w:themeColor="text1"/>
          <w:sz w:val="22"/>
          <w:szCs w:val="22"/>
          <w:lang w:val="en-GB" w:eastAsia="ja-JP"/>
        </w:rPr>
        <w:t xml:space="preserve">and the Japan Coast Guard </w:t>
      </w:r>
      <w:r w:rsidR="007846C1">
        <w:rPr>
          <w:rFonts w:ascii="Calibri" w:hAnsi="Calibri"/>
          <w:bCs/>
          <w:color w:val="000000" w:themeColor="text1"/>
          <w:sz w:val="22"/>
          <w:szCs w:val="22"/>
          <w:lang w:val="en-GB"/>
        </w:rPr>
        <w:t xml:space="preserve">co-hosted the Seminar on </w:t>
      </w:r>
      <w:r w:rsidR="00037ACE">
        <w:rPr>
          <w:rFonts w:ascii="Calibri" w:hAnsi="Calibri"/>
          <w:bCs/>
          <w:color w:val="000000" w:themeColor="text1"/>
          <w:sz w:val="22"/>
          <w:szCs w:val="22"/>
          <w:lang w:val="en-GB"/>
        </w:rPr>
        <w:t>VHF Data Exchange System</w:t>
      </w:r>
      <w:r w:rsidR="007846C1">
        <w:rPr>
          <w:rFonts w:ascii="Calibri" w:hAnsi="Calibri"/>
          <w:bCs/>
          <w:color w:val="000000" w:themeColor="text1"/>
          <w:sz w:val="22"/>
          <w:szCs w:val="22"/>
          <w:lang w:val="en-GB"/>
        </w:rPr>
        <w:t xml:space="preserve"> on 17 February 2025 </w:t>
      </w:r>
      <w:r w:rsidRPr="009C3F6C">
        <w:rPr>
          <w:rFonts w:ascii="Calibri" w:hAnsi="Calibri"/>
          <w:bCs/>
          <w:color w:val="000000" w:themeColor="text1"/>
          <w:sz w:val="22"/>
          <w:szCs w:val="22"/>
          <w:lang w:val="en-GB"/>
        </w:rPr>
        <w:t xml:space="preserve">to </w:t>
      </w:r>
      <w:r w:rsidR="000D2C79" w:rsidRPr="009C3F6C">
        <w:rPr>
          <w:rFonts w:ascii="Calibri" w:hAnsi="Calibri"/>
          <w:bCs/>
          <w:color w:val="000000" w:themeColor="text1"/>
          <w:sz w:val="22"/>
          <w:szCs w:val="22"/>
          <w:lang w:val="en-GB"/>
        </w:rPr>
        <w:t>address</w:t>
      </w:r>
      <w:r w:rsidRPr="009C3F6C">
        <w:rPr>
          <w:rFonts w:ascii="Calibri" w:hAnsi="Calibri"/>
          <w:bCs/>
          <w:color w:val="000000" w:themeColor="text1"/>
          <w:sz w:val="22"/>
          <w:szCs w:val="22"/>
          <w:lang w:val="en-GB"/>
        </w:rPr>
        <w:t xml:space="preserve"> </w:t>
      </w:r>
    </w:p>
    <w:p w14:paraId="5EC28791" w14:textId="77777777" w:rsidR="000F2280" w:rsidRDefault="000F2280" w:rsidP="000F2280">
      <w:pPr>
        <w:pStyle w:val="paragraph"/>
        <w:numPr>
          <w:ilvl w:val="0"/>
          <w:numId w:val="23"/>
        </w:numPr>
        <w:spacing w:after="120"/>
        <w:jc w:val="both"/>
        <w:textAlignment w:val="baseline"/>
        <w:rPr>
          <w:rFonts w:ascii="Calibri" w:hAnsi="Calibri"/>
          <w:bCs/>
          <w:color w:val="000000" w:themeColor="text1"/>
          <w:sz w:val="22"/>
          <w:szCs w:val="22"/>
          <w:lang w:val="en-GB"/>
        </w:rPr>
      </w:pPr>
      <w:r w:rsidRPr="000F2280">
        <w:rPr>
          <w:rFonts w:ascii="Calibri" w:hAnsi="Calibri"/>
          <w:bCs/>
          <w:color w:val="000000" w:themeColor="text1"/>
          <w:sz w:val="22"/>
          <w:szCs w:val="22"/>
          <w:lang w:val="en-GB"/>
        </w:rPr>
        <w:t xml:space="preserve">To share the progress and best practice, </w:t>
      </w:r>
    </w:p>
    <w:p w14:paraId="1B0EDF2A" w14:textId="24940CFA" w:rsidR="000F2280" w:rsidRDefault="000F2280" w:rsidP="000F2280">
      <w:pPr>
        <w:pStyle w:val="paragraph"/>
        <w:numPr>
          <w:ilvl w:val="0"/>
          <w:numId w:val="23"/>
        </w:numPr>
        <w:spacing w:after="120"/>
        <w:jc w:val="both"/>
        <w:textAlignment w:val="baseline"/>
        <w:rPr>
          <w:rFonts w:ascii="Calibri" w:hAnsi="Calibri"/>
          <w:bCs/>
          <w:color w:val="000000" w:themeColor="text1"/>
          <w:sz w:val="22"/>
          <w:szCs w:val="22"/>
          <w:lang w:val="en-GB"/>
        </w:rPr>
      </w:pPr>
      <w:r w:rsidRPr="000F2280">
        <w:rPr>
          <w:rFonts w:ascii="Calibri" w:hAnsi="Calibri"/>
          <w:bCs/>
          <w:color w:val="000000" w:themeColor="text1"/>
          <w:sz w:val="22"/>
          <w:szCs w:val="22"/>
          <w:lang w:val="en-GB"/>
        </w:rPr>
        <w:t>to encourage the investment and development of future maritime radionavigation and radio communication systems</w:t>
      </w:r>
    </w:p>
    <w:p w14:paraId="17F6E337" w14:textId="77777777" w:rsidR="000F2280" w:rsidRDefault="000F2280" w:rsidP="000F2280">
      <w:pPr>
        <w:pStyle w:val="paragraph"/>
        <w:numPr>
          <w:ilvl w:val="0"/>
          <w:numId w:val="23"/>
        </w:numPr>
        <w:spacing w:after="120"/>
        <w:jc w:val="both"/>
        <w:textAlignment w:val="baseline"/>
        <w:rPr>
          <w:rFonts w:ascii="Calibri" w:hAnsi="Calibri"/>
          <w:bCs/>
          <w:color w:val="000000" w:themeColor="text1"/>
          <w:sz w:val="22"/>
          <w:szCs w:val="22"/>
          <w:lang w:val="en-GB"/>
        </w:rPr>
      </w:pPr>
      <w:r w:rsidRPr="000F2280">
        <w:rPr>
          <w:rFonts w:ascii="Calibri" w:hAnsi="Calibri"/>
          <w:bCs/>
          <w:color w:val="000000" w:themeColor="text1"/>
          <w:sz w:val="22"/>
          <w:szCs w:val="22"/>
          <w:lang w:val="en-GB"/>
        </w:rPr>
        <w:t>to contribute to discussions on the operational requirements of VDES services for future maritime radionavigation and radiocommunication systems</w:t>
      </w:r>
    </w:p>
    <w:p w14:paraId="6D896898" w14:textId="36EE44D1" w:rsidR="009C3F6C" w:rsidRPr="000F2280" w:rsidRDefault="000F2280" w:rsidP="000F2280">
      <w:pPr>
        <w:pStyle w:val="paragraph"/>
        <w:numPr>
          <w:ilvl w:val="0"/>
          <w:numId w:val="23"/>
        </w:numPr>
        <w:spacing w:after="120"/>
        <w:jc w:val="both"/>
        <w:textAlignment w:val="baseline"/>
        <w:rPr>
          <w:rFonts w:ascii="Calibri" w:hAnsi="Calibri"/>
          <w:bCs/>
          <w:color w:val="000000" w:themeColor="text1"/>
          <w:sz w:val="22"/>
          <w:szCs w:val="22"/>
          <w:lang w:val="en-GB"/>
        </w:rPr>
      </w:pPr>
      <w:r w:rsidRPr="000F2280">
        <w:rPr>
          <w:rFonts w:ascii="Calibri" w:hAnsi="Calibri"/>
          <w:bCs/>
          <w:color w:val="000000" w:themeColor="text1"/>
          <w:sz w:val="22"/>
          <w:szCs w:val="22"/>
          <w:lang w:val="en-GB"/>
        </w:rPr>
        <w:t>to identify and facilitate discussion on the technical and operational challenges for the use of VDES for current and future maritime operations.</w:t>
      </w:r>
    </w:p>
    <w:p w14:paraId="5CC44E93" w14:textId="634F1E3D" w:rsidR="00276A65" w:rsidRDefault="00F6412D" w:rsidP="000D2C79">
      <w:pPr>
        <w:pStyle w:val="paragraph"/>
        <w:spacing w:before="0" w:beforeAutospacing="0" w:after="120" w:afterAutospacing="0"/>
        <w:jc w:val="both"/>
        <w:textAlignment w:val="baseline"/>
        <w:rPr>
          <w:rStyle w:val="normaltextrun"/>
          <w:rFonts w:ascii="Calibri" w:hAnsi="Calibri"/>
          <w:bCs/>
          <w:color w:val="000000" w:themeColor="text1"/>
          <w:sz w:val="22"/>
          <w:szCs w:val="22"/>
          <w:lang w:val="en-GB"/>
        </w:rPr>
      </w:pPr>
      <w:r>
        <w:rPr>
          <w:rStyle w:val="normaltextrun"/>
          <w:rFonts w:ascii="Calibri" w:hAnsi="Calibri"/>
          <w:bCs/>
          <w:color w:val="000000" w:themeColor="text1"/>
          <w:sz w:val="22"/>
          <w:szCs w:val="22"/>
          <w:lang w:val="en-GB"/>
        </w:rPr>
        <w:t>T</w:t>
      </w:r>
      <w:r w:rsidR="000F2280">
        <w:rPr>
          <w:rStyle w:val="normaltextrun"/>
          <w:rFonts w:ascii="Calibri" w:hAnsi="Calibri"/>
          <w:bCs/>
          <w:color w:val="000000" w:themeColor="text1"/>
          <w:sz w:val="22"/>
          <w:szCs w:val="22"/>
          <w:lang w:val="en-GB"/>
        </w:rPr>
        <w:t xml:space="preserve">he </w:t>
      </w:r>
      <w:r>
        <w:rPr>
          <w:rStyle w:val="normaltextrun"/>
          <w:rFonts w:ascii="Calibri" w:hAnsi="Calibri"/>
          <w:bCs/>
          <w:color w:val="000000" w:themeColor="text1"/>
          <w:sz w:val="22"/>
          <w:szCs w:val="22"/>
          <w:lang w:val="en-GB"/>
        </w:rPr>
        <w:t>technical</w:t>
      </w:r>
      <w:r w:rsidR="000F2280">
        <w:rPr>
          <w:rStyle w:val="normaltextrun"/>
          <w:rFonts w:ascii="Calibri" w:hAnsi="Calibri"/>
          <w:bCs/>
          <w:color w:val="000000" w:themeColor="text1"/>
          <w:sz w:val="22"/>
          <w:szCs w:val="22"/>
          <w:lang w:val="en-GB"/>
        </w:rPr>
        <w:t xml:space="preserve"> programme was </w:t>
      </w:r>
      <w:r>
        <w:rPr>
          <w:rStyle w:val="normaltextrun"/>
          <w:rFonts w:ascii="Calibri" w:hAnsi="Calibri"/>
          <w:bCs/>
          <w:color w:val="000000" w:themeColor="text1"/>
          <w:sz w:val="22"/>
          <w:szCs w:val="22"/>
          <w:lang w:val="en-GB"/>
        </w:rPr>
        <w:t>built as follow:</w:t>
      </w:r>
    </w:p>
    <w:tbl>
      <w:tblPr>
        <w:tblW w:w="1006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413"/>
        <w:gridCol w:w="5812"/>
        <w:gridCol w:w="2835"/>
      </w:tblGrid>
      <w:tr w:rsidR="00DD1584" w:rsidRPr="00EA38B4" w14:paraId="7CE43CA2" w14:textId="77777777" w:rsidTr="00732E86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D9D9D"/>
          </w:tcPr>
          <w:p w14:paraId="15E0E748" w14:textId="77777777" w:rsidR="00DD1584" w:rsidRPr="00EA38B4" w:rsidRDefault="00DD1584" w:rsidP="00732E86">
            <w:pPr>
              <w:pStyle w:val="Textedesaisie"/>
              <w:ind w:firstLine="147"/>
              <w:rPr>
                <w:b/>
                <w:color w:val="FFFFFF"/>
                <w:lang w:val="en-GB"/>
              </w:rPr>
            </w:pPr>
            <w:r w:rsidRPr="00EA38B4">
              <w:rPr>
                <w:b/>
                <w:color w:val="FFFFFF"/>
                <w:lang w:val="en-GB"/>
              </w:rPr>
              <w:t>Time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D9D9D"/>
          </w:tcPr>
          <w:p w14:paraId="701578BD" w14:textId="77777777" w:rsidR="00DD1584" w:rsidRPr="00EA38B4" w:rsidRDefault="00DD1584" w:rsidP="00732E86">
            <w:pPr>
              <w:pStyle w:val="Textedesaisie"/>
              <w:ind w:firstLine="146"/>
              <w:rPr>
                <w:b/>
                <w:color w:val="FFFFFF"/>
                <w:lang w:val="en-GB"/>
              </w:rPr>
            </w:pPr>
            <w:r w:rsidRPr="00EA38B4">
              <w:rPr>
                <w:b/>
                <w:color w:val="FFFFFF"/>
                <w:lang w:val="en-GB"/>
              </w:rPr>
              <w:t>Activity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D9D9D"/>
          </w:tcPr>
          <w:p w14:paraId="02C5E4B9" w14:textId="77777777" w:rsidR="00DD1584" w:rsidRPr="00516826" w:rsidRDefault="00DD1584" w:rsidP="00732E86">
            <w:pPr>
              <w:pStyle w:val="Textedesaisie"/>
              <w:ind w:firstLine="146"/>
              <w:rPr>
                <w:b/>
                <w:color w:val="FF0000"/>
                <w:lang w:val="en-GB"/>
              </w:rPr>
            </w:pPr>
          </w:p>
        </w:tc>
      </w:tr>
      <w:tr w:rsidR="00DD1584" w:rsidRPr="00EA38B4" w14:paraId="08DD7EF9" w14:textId="77777777" w:rsidTr="00732E86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7123B" w14:textId="77777777" w:rsidR="00DD1584" w:rsidRPr="00C27A24" w:rsidRDefault="00DD1584" w:rsidP="00732E86">
            <w:pPr>
              <w:pStyle w:val="Textedesaisie"/>
              <w:ind w:firstLine="147"/>
              <w:rPr>
                <w:lang w:val="en-GB"/>
              </w:rPr>
            </w:pPr>
            <w:r>
              <w:rPr>
                <w:lang w:val="en-GB"/>
              </w:rPr>
              <w:t>08:30 – 09:00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34A42" w14:textId="77777777" w:rsidR="00DD1584" w:rsidRPr="00C27A24" w:rsidRDefault="00DD1584" w:rsidP="00732E86">
            <w:pPr>
              <w:pStyle w:val="Textedesaisie"/>
              <w:ind w:firstLine="146"/>
              <w:rPr>
                <w:lang w:val="en-GB"/>
              </w:rPr>
            </w:pPr>
            <w:r w:rsidRPr="00C27A24">
              <w:rPr>
                <w:lang w:val="en-GB"/>
              </w:rPr>
              <w:t>Coffee and registration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4A43C" w14:textId="77777777" w:rsidR="00DD1584" w:rsidRPr="00516826" w:rsidRDefault="00DD1584" w:rsidP="00732E86">
            <w:pPr>
              <w:pStyle w:val="Textedesaisie"/>
              <w:ind w:firstLine="146"/>
              <w:rPr>
                <w:b/>
                <w:color w:val="FF0000"/>
                <w:lang w:val="en-GB"/>
              </w:rPr>
            </w:pPr>
          </w:p>
        </w:tc>
      </w:tr>
      <w:tr w:rsidR="00DD1584" w:rsidRPr="00EA38B4" w14:paraId="32AD212D" w14:textId="77777777" w:rsidTr="00732E86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CBC99" w14:textId="77777777" w:rsidR="00DD1584" w:rsidRDefault="00DD1584" w:rsidP="00732E86">
            <w:pPr>
              <w:pStyle w:val="Textedesaisie"/>
              <w:ind w:firstLine="147"/>
              <w:rPr>
                <w:lang w:val="en-GB"/>
              </w:rPr>
            </w:pPr>
            <w:r>
              <w:rPr>
                <w:lang w:val="en-GB"/>
              </w:rPr>
              <w:t>08:30 – 09:00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BFE84" w14:textId="77777777" w:rsidR="00DD1584" w:rsidRPr="00C27A24" w:rsidRDefault="00DD1584" w:rsidP="00732E86">
            <w:pPr>
              <w:pStyle w:val="Textedesaisie"/>
              <w:ind w:firstLine="146"/>
              <w:rPr>
                <w:lang w:val="en-GB"/>
              </w:rPr>
            </w:pPr>
            <w:r w:rsidRPr="00C27A24">
              <w:rPr>
                <w:lang w:val="en-GB"/>
              </w:rPr>
              <w:t xml:space="preserve">Steering Committee </w:t>
            </w:r>
            <w:r>
              <w:rPr>
                <w:lang w:val="en-GB"/>
              </w:rPr>
              <w:t>Meet</w:t>
            </w:r>
            <w:r w:rsidRPr="00C27A24">
              <w:rPr>
                <w:lang w:val="en-GB"/>
              </w:rPr>
              <w:t xml:space="preserve"> </w:t>
            </w:r>
            <w:r>
              <w:rPr>
                <w:lang w:val="en-GB"/>
              </w:rPr>
              <w:t>-</w:t>
            </w:r>
            <w:r w:rsidRPr="00C27A24">
              <w:rPr>
                <w:lang w:val="en-GB"/>
              </w:rPr>
              <w:t xml:space="preserve"> Session Chairs</w:t>
            </w:r>
            <w:r>
              <w:rPr>
                <w:lang w:val="en-GB"/>
              </w:rPr>
              <w:t xml:space="preserve"> &amp;</w:t>
            </w:r>
            <w:r w:rsidRPr="00C27A24">
              <w:rPr>
                <w:lang w:val="en-GB"/>
              </w:rPr>
              <w:t xml:space="preserve"> Rapporteurs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FEBFE" w14:textId="77777777" w:rsidR="00DD1584" w:rsidRPr="00516826" w:rsidRDefault="00DD1584" w:rsidP="00732E86">
            <w:pPr>
              <w:pStyle w:val="Textedesaisie"/>
              <w:ind w:firstLine="146"/>
              <w:rPr>
                <w:b/>
                <w:color w:val="FF0000"/>
                <w:lang w:val="en-GB"/>
              </w:rPr>
            </w:pPr>
          </w:p>
        </w:tc>
      </w:tr>
      <w:tr w:rsidR="00DD1584" w:rsidRPr="00EA38B4" w14:paraId="557742B3" w14:textId="77777777" w:rsidTr="00732E86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E1FF"/>
          </w:tcPr>
          <w:p w14:paraId="36DE9423" w14:textId="77777777" w:rsidR="00DD1584" w:rsidRPr="003869F7" w:rsidRDefault="00DD1584" w:rsidP="00732E86">
            <w:pPr>
              <w:pStyle w:val="Textedesaisie"/>
              <w:ind w:firstLine="147"/>
              <w:rPr>
                <w:b/>
                <w:lang w:val="en-GB"/>
              </w:rPr>
            </w:pPr>
            <w:r>
              <w:rPr>
                <w:b/>
                <w:lang w:val="en-GB"/>
              </w:rPr>
              <w:t>09:00 – 10:00</w:t>
            </w:r>
            <w:r w:rsidRPr="003869F7">
              <w:rPr>
                <w:b/>
                <w:lang w:val="en-GB"/>
              </w:rPr>
              <w:t xml:space="preserve"> 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E1FF"/>
          </w:tcPr>
          <w:p w14:paraId="13E5E5EC" w14:textId="77777777" w:rsidR="00DD1584" w:rsidRPr="00EA38B4" w:rsidRDefault="00DD1584" w:rsidP="00732E86">
            <w:pPr>
              <w:pStyle w:val="Textedesaisie"/>
              <w:rPr>
                <w:b/>
                <w:lang w:val="en-GB"/>
              </w:rPr>
            </w:pPr>
            <w:r w:rsidRPr="00EA38B4">
              <w:rPr>
                <w:b/>
                <w:lang w:val="en-GB"/>
              </w:rPr>
              <w:t xml:space="preserve">Session 1 – </w:t>
            </w:r>
            <w:r>
              <w:rPr>
                <w:b/>
                <w:lang w:val="en-GB"/>
              </w:rPr>
              <w:t>Welcome and introductions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E1FF"/>
          </w:tcPr>
          <w:p w14:paraId="75B25517" w14:textId="77777777" w:rsidR="00DD1584" w:rsidRPr="003869F7" w:rsidRDefault="00DD1584" w:rsidP="00732E86">
            <w:pPr>
              <w:pStyle w:val="Textedesaisie"/>
              <w:ind w:firstLine="146"/>
              <w:rPr>
                <w:b/>
                <w:lang w:val="en-GB"/>
              </w:rPr>
            </w:pPr>
            <w:r w:rsidRPr="003869F7">
              <w:rPr>
                <w:b/>
                <w:lang w:val="en-GB"/>
              </w:rPr>
              <w:t>Chair</w:t>
            </w:r>
            <w:r>
              <w:rPr>
                <w:b/>
                <w:lang w:val="en-GB"/>
              </w:rPr>
              <w:t xml:space="preserve"> – Carmel Cheng</w:t>
            </w:r>
          </w:p>
        </w:tc>
      </w:tr>
      <w:tr w:rsidR="00DD1584" w:rsidRPr="00EA38B4" w14:paraId="3DF965D3" w14:textId="77777777" w:rsidTr="00732E86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6A3DE" w14:textId="77777777" w:rsidR="00DD1584" w:rsidRPr="00EA38B4" w:rsidRDefault="00DD1584" w:rsidP="00732E86">
            <w:pPr>
              <w:pStyle w:val="Textedesaisie"/>
              <w:ind w:firstLine="147"/>
              <w:rPr>
                <w:lang w:val="en-GB"/>
              </w:rPr>
            </w:pPr>
            <w:r>
              <w:rPr>
                <w:lang w:val="en-GB"/>
              </w:rPr>
              <w:t xml:space="preserve">09:00 – 09:05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9697E" w14:textId="77777777" w:rsidR="00DD1584" w:rsidRPr="005C4688" w:rsidRDefault="00DD1584" w:rsidP="00732E86">
            <w:pPr>
              <w:pStyle w:val="Textedesaisie"/>
              <w:ind w:firstLine="146"/>
              <w:rPr>
                <w:lang w:val="en-GB"/>
              </w:rPr>
            </w:pPr>
            <w:r>
              <w:rPr>
                <w:lang w:val="en-GB"/>
              </w:rPr>
              <w:t xml:space="preserve">Opening remarks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0EB8D" w14:textId="4A98022D" w:rsidR="00DD1584" w:rsidRPr="00EA38B4" w:rsidRDefault="00DD1584" w:rsidP="00732E86">
            <w:pPr>
              <w:pStyle w:val="Textedesaisie"/>
              <w:ind w:firstLine="146"/>
              <w:rPr>
                <w:lang w:val="en-GB"/>
              </w:rPr>
            </w:pPr>
            <w:r>
              <w:rPr>
                <w:lang w:val="en-GB"/>
              </w:rPr>
              <w:t xml:space="preserve">Captain M. Segar </w:t>
            </w:r>
            <w:r w:rsidR="0009684D">
              <w:rPr>
                <w:lang w:val="en-GB"/>
              </w:rPr>
              <w:t>–</w:t>
            </w:r>
            <w:r>
              <w:rPr>
                <w:lang w:val="en-GB"/>
              </w:rPr>
              <w:t xml:space="preserve"> MPA</w:t>
            </w:r>
          </w:p>
        </w:tc>
      </w:tr>
      <w:tr w:rsidR="00DD1584" w:rsidRPr="00EA38B4" w14:paraId="66C75AB1" w14:textId="77777777" w:rsidTr="00732E86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4352F" w14:textId="77777777" w:rsidR="00DD1584" w:rsidRDefault="00DD1584" w:rsidP="00732E86">
            <w:pPr>
              <w:pStyle w:val="Textedesaisie"/>
              <w:ind w:firstLine="147"/>
              <w:rPr>
                <w:lang w:val="en-GB"/>
              </w:rPr>
            </w:pPr>
            <w:r>
              <w:rPr>
                <w:lang w:val="en-GB"/>
              </w:rPr>
              <w:t>09:05 – 09:10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90445" w14:textId="77777777" w:rsidR="00DD1584" w:rsidRDefault="00DD1584" w:rsidP="00732E86">
            <w:pPr>
              <w:pStyle w:val="Textedesaisie"/>
              <w:ind w:firstLine="146"/>
              <w:rPr>
                <w:lang w:val="en-GB"/>
              </w:rPr>
            </w:pPr>
            <w:r>
              <w:rPr>
                <w:lang w:val="en-GB"/>
              </w:rPr>
              <w:t>Welcome from IALA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5ADBF" w14:textId="4498521D" w:rsidR="00DD1584" w:rsidRDefault="00DD1584" w:rsidP="00732E86">
            <w:pPr>
              <w:pStyle w:val="Textedesaisie"/>
              <w:ind w:firstLine="146"/>
              <w:rPr>
                <w:lang w:val="en-GB"/>
              </w:rPr>
            </w:pPr>
            <w:bookmarkStart w:id="0" w:name="_Hlk190077615"/>
            <w:r>
              <w:rPr>
                <w:lang w:val="en-GB"/>
              </w:rPr>
              <w:t xml:space="preserve">Omar Erikson </w:t>
            </w:r>
            <w:r w:rsidR="0009684D">
              <w:rPr>
                <w:lang w:val="en-GB"/>
              </w:rPr>
              <w:t>–</w:t>
            </w:r>
            <w:r>
              <w:rPr>
                <w:lang w:val="en-GB"/>
              </w:rPr>
              <w:t xml:space="preserve"> IALA</w:t>
            </w:r>
            <w:bookmarkEnd w:id="0"/>
          </w:p>
        </w:tc>
      </w:tr>
      <w:tr w:rsidR="00DD1584" w:rsidRPr="00EA38B4" w14:paraId="7C62D6BE" w14:textId="77777777" w:rsidTr="00732E86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F1E22" w14:textId="77777777" w:rsidR="00DD1584" w:rsidRPr="00EA38B4" w:rsidRDefault="00DD1584" w:rsidP="00732E86">
            <w:pPr>
              <w:pStyle w:val="Textedesaisie"/>
              <w:ind w:firstLine="147"/>
              <w:rPr>
                <w:lang w:val="en-GB"/>
              </w:rPr>
            </w:pPr>
            <w:r>
              <w:rPr>
                <w:lang w:val="en-GB"/>
              </w:rPr>
              <w:t>09:10 – 09:30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3AC0F" w14:textId="77777777" w:rsidR="00DD1584" w:rsidRPr="00EA38B4" w:rsidRDefault="00DD1584" w:rsidP="00732E86">
            <w:pPr>
              <w:pStyle w:val="Textedesaisie"/>
              <w:ind w:firstLine="146"/>
              <w:rPr>
                <w:lang w:val="en-GB"/>
              </w:rPr>
            </w:pPr>
            <w:r>
              <w:rPr>
                <w:lang w:val="en-GB"/>
              </w:rPr>
              <w:t>Overview of VDES (Terrestrial and satellite)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C8DA6" w14:textId="411FE097" w:rsidR="00DD1584" w:rsidRPr="00EA38B4" w:rsidRDefault="00DD1584" w:rsidP="00732E86">
            <w:pPr>
              <w:pStyle w:val="Textedesaisie"/>
              <w:ind w:firstLine="146"/>
              <w:rPr>
                <w:lang w:val="en-GB"/>
              </w:rPr>
            </w:pPr>
            <w:r>
              <w:rPr>
                <w:lang w:val="en-GB"/>
              </w:rPr>
              <w:t xml:space="preserve">Jan Safar </w:t>
            </w:r>
            <w:r w:rsidR="0009684D">
              <w:rPr>
                <w:lang w:val="en-GB"/>
              </w:rPr>
              <w:t>–</w:t>
            </w:r>
            <w:r>
              <w:rPr>
                <w:lang w:val="en-GB"/>
              </w:rPr>
              <w:t xml:space="preserve"> GRAD</w:t>
            </w:r>
          </w:p>
        </w:tc>
      </w:tr>
      <w:tr w:rsidR="00DD1584" w:rsidRPr="00EA38B4" w14:paraId="5A65B66F" w14:textId="77777777" w:rsidTr="00732E86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3521" w14:textId="77777777" w:rsidR="00DD1584" w:rsidRDefault="00DD1584" w:rsidP="00732E86">
            <w:pPr>
              <w:pStyle w:val="Textedesaisie"/>
              <w:ind w:firstLine="147"/>
              <w:rPr>
                <w:lang w:val="en-GB"/>
              </w:rPr>
            </w:pPr>
            <w:r>
              <w:rPr>
                <w:lang w:val="en-GB"/>
              </w:rPr>
              <w:t>09:30 – 09:50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4185D" w14:textId="77777777" w:rsidR="00DD1584" w:rsidRPr="00EA38B4" w:rsidRDefault="00DD1584" w:rsidP="00732E86">
            <w:pPr>
              <w:pStyle w:val="Textedesaisie"/>
              <w:ind w:firstLine="146"/>
              <w:rPr>
                <w:lang w:val="en-GB"/>
              </w:rPr>
            </w:pPr>
            <w:r>
              <w:rPr>
                <w:lang w:val="en-GB"/>
              </w:rPr>
              <w:t>VDES from IMO perspective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79ED8" w14:textId="7EF7E867" w:rsidR="00DD1584" w:rsidRPr="00EA38B4" w:rsidRDefault="00DD1584" w:rsidP="00732E86">
            <w:pPr>
              <w:pStyle w:val="Textedesaisie"/>
              <w:ind w:firstLine="146"/>
              <w:rPr>
                <w:lang w:val="en-GB"/>
              </w:rPr>
            </w:pPr>
            <w:r>
              <w:rPr>
                <w:lang w:val="en-GB"/>
              </w:rPr>
              <w:t xml:space="preserve">Hideki Noguchi </w:t>
            </w:r>
            <w:r w:rsidR="0009684D">
              <w:rPr>
                <w:lang w:val="en-GB"/>
              </w:rPr>
              <w:t>–</w:t>
            </w:r>
            <w:r>
              <w:rPr>
                <w:lang w:val="en-GB"/>
              </w:rPr>
              <w:t xml:space="preserve"> JCG</w:t>
            </w:r>
          </w:p>
        </w:tc>
      </w:tr>
      <w:tr w:rsidR="00DD1584" w:rsidRPr="00EA38B4" w14:paraId="7FAB3B02" w14:textId="77777777" w:rsidTr="00732E86">
        <w:trPr>
          <w:trHeight w:val="58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E1FF"/>
          </w:tcPr>
          <w:p w14:paraId="0B14A4BB" w14:textId="77777777" w:rsidR="00DD1584" w:rsidRPr="003869F7" w:rsidRDefault="00DD1584" w:rsidP="00732E86">
            <w:pPr>
              <w:pStyle w:val="Textedesaisie"/>
              <w:ind w:firstLine="147"/>
              <w:rPr>
                <w:b/>
                <w:lang w:val="en-GB"/>
              </w:rPr>
            </w:pPr>
            <w:r>
              <w:rPr>
                <w:b/>
                <w:lang w:val="en-GB"/>
              </w:rPr>
              <w:t>09:50</w:t>
            </w:r>
            <w:r w:rsidRPr="003869F7">
              <w:rPr>
                <w:b/>
                <w:lang w:val="en-GB"/>
              </w:rPr>
              <w:t xml:space="preserve"> </w:t>
            </w:r>
            <w:r>
              <w:rPr>
                <w:b/>
                <w:lang w:val="en-GB"/>
              </w:rPr>
              <w:t>–</w:t>
            </w:r>
            <w:r w:rsidRPr="003869F7">
              <w:rPr>
                <w:b/>
                <w:lang w:val="en-GB"/>
              </w:rPr>
              <w:t xml:space="preserve"> 1</w:t>
            </w:r>
            <w:r>
              <w:rPr>
                <w:b/>
                <w:lang w:val="en-GB"/>
              </w:rPr>
              <w:t>0:50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E1FF"/>
          </w:tcPr>
          <w:p w14:paraId="32005CB2" w14:textId="77777777" w:rsidR="00DD1584" w:rsidRPr="008937EF" w:rsidRDefault="00DD1584" w:rsidP="00732E86">
            <w:pPr>
              <w:pStyle w:val="Textedesaisie"/>
              <w:ind w:firstLine="146"/>
              <w:rPr>
                <w:b/>
                <w:bCs/>
                <w:lang w:val="en-GB"/>
              </w:rPr>
            </w:pPr>
            <w:r w:rsidRPr="008937EF">
              <w:rPr>
                <w:b/>
                <w:bCs/>
                <w:lang w:val="en-GB"/>
              </w:rPr>
              <w:t xml:space="preserve">Session 2 – </w:t>
            </w:r>
            <w:r>
              <w:rPr>
                <w:b/>
                <w:bCs/>
                <w:lang w:val="en-GB"/>
              </w:rPr>
              <w:t>U</w:t>
            </w:r>
            <w:r w:rsidRPr="008937EF">
              <w:rPr>
                <w:b/>
                <w:bCs/>
                <w:lang w:val="en-GB"/>
              </w:rPr>
              <w:t>ses cases for VDES – Regional &amp;</w:t>
            </w:r>
            <w:r>
              <w:rPr>
                <w:b/>
                <w:bCs/>
                <w:lang w:val="en-GB"/>
              </w:rPr>
              <w:t xml:space="preserve"> </w:t>
            </w:r>
            <w:r w:rsidRPr="008937EF">
              <w:rPr>
                <w:b/>
                <w:bCs/>
                <w:lang w:val="en-GB"/>
              </w:rPr>
              <w:t>International Perspectives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E1FF"/>
          </w:tcPr>
          <w:p w14:paraId="52F0EC6F" w14:textId="77777777" w:rsidR="00DD1584" w:rsidRPr="003869F7" w:rsidRDefault="00DD1584" w:rsidP="00732E86">
            <w:pPr>
              <w:pStyle w:val="Textedesaisie"/>
              <w:ind w:firstLine="146"/>
              <w:rPr>
                <w:b/>
                <w:lang w:val="en-GB"/>
              </w:rPr>
            </w:pPr>
            <w:r w:rsidRPr="003869F7">
              <w:rPr>
                <w:b/>
                <w:lang w:val="en-GB"/>
              </w:rPr>
              <w:t>Chair</w:t>
            </w:r>
            <w:r>
              <w:rPr>
                <w:b/>
                <w:lang w:val="en-GB"/>
              </w:rPr>
              <w:t xml:space="preserve"> – Jaime Alvarez</w:t>
            </w:r>
          </w:p>
        </w:tc>
      </w:tr>
      <w:tr w:rsidR="00DD1584" w:rsidRPr="00EA38B4" w14:paraId="44D60702" w14:textId="77777777" w:rsidTr="00732E86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3B003" w14:textId="77777777" w:rsidR="00DD1584" w:rsidRPr="008937EF" w:rsidRDefault="00DD1584" w:rsidP="00732E86">
            <w:pPr>
              <w:pStyle w:val="Textedesaisie"/>
              <w:ind w:firstLine="147"/>
              <w:rPr>
                <w:lang w:val="en-GB"/>
              </w:rPr>
            </w:pPr>
            <w:r>
              <w:rPr>
                <w:lang w:val="en-GB"/>
              </w:rPr>
              <w:t>09</w:t>
            </w:r>
            <w:r w:rsidRPr="008937EF">
              <w:rPr>
                <w:lang w:val="en-GB"/>
              </w:rPr>
              <w:t>:</w:t>
            </w:r>
            <w:r>
              <w:rPr>
                <w:lang w:val="en-GB"/>
              </w:rPr>
              <w:t>5</w:t>
            </w:r>
            <w:r w:rsidRPr="008937EF">
              <w:rPr>
                <w:lang w:val="en-GB"/>
              </w:rPr>
              <w:t>0 – 1</w:t>
            </w:r>
            <w:r>
              <w:rPr>
                <w:lang w:val="en-GB"/>
              </w:rPr>
              <w:t>0</w:t>
            </w:r>
            <w:r w:rsidRPr="008937EF">
              <w:rPr>
                <w:lang w:val="en-GB"/>
              </w:rPr>
              <w:t>:</w:t>
            </w:r>
            <w:r>
              <w:rPr>
                <w:lang w:val="en-GB"/>
              </w:rPr>
              <w:t>05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45FB3" w14:textId="77777777" w:rsidR="00DD1584" w:rsidRPr="00FE6993" w:rsidRDefault="00DD1584" w:rsidP="00732E86">
            <w:pPr>
              <w:pStyle w:val="Textedesaisie"/>
              <w:ind w:firstLine="146"/>
              <w:rPr>
                <w:lang w:val="en-GB"/>
              </w:rPr>
            </w:pPr>
            <w:r w:rsidRPr="00FD3538">
              <w:rPr>
                <w:lang w:val="en-GB"/>
              </w:rPr>
              <w:t>VDES: Paving the Way for Smarter, Safer Maritime Navigation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80C20" w14:textId="079BB8AC" w:rsidR="00DD1584" w:rsidRPr="003B1585" w:rsidRDefault="00DD1584" w:rsidP="00732E86">
            <w:pPr>
              <w:pStyle w:val="Textedesaisie"/>
              <w:ind w:firstLine="146"/>
              <w:rPr>
                <w:lang w:val="en-GB"/>
              </w:rPr>
            </w:pPr>
            <w:r w:rsidRPr="00B02FAC">
              <w:rPr>
                <w:lang w:val="en-GB"/>
              </w:rPr>
              <w:t>Vinc</w:t>
            </w:r>
            <w:r w:rsidRPr="00B04186">
              <w:rPr>
                <w:lang w:val="en-GB"/>
              </w:rPr>
              <w:t xml:space="preserve">e Tan </w:t>
            </w:r>
            <w:r w:rsidR="0009684D">
              <w:rPr>
                <w:lang w:val="en-GB"/>
              </w:rPr>
              <w:t>–</w:t>
            </w:r>
            <w:r w:rsidRPr="00B04186">
              <w:rPr>
                <w:lang w:val="en-GB"/>
              </w:rPr>
              <w:t xml:space="preserve"> MPA</w:t>
            </w:r>
          </w:p>
        </w:tc>
      </w:tr>
      <w:tr w:rsidR="00DD1584" w:rsidRPr="00EA38B4" w14:paraId="6A80A327" w14:textId="77777777" w:rsidTr="00732E86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7BA55" w14:textId="77777777" w:rsidR="00DD1584" w:rsidRPr="008937EF" w:rsidRDefault="00DD1584" w:rsidP="00732E86">
            <w:pPr>
              <w:pStyle w:val="Textedesaisie"/>
              <w:ind w:firstLine="147"/>
              <w:rPr>
                <w:lang w:val="en-GB"/>
              </w:rPr>
            </w:pPr>
            <w:r w:rsidRPr="008937EF">
              <w:rPr>
                <w:lang w:val="en-GB"/>
              </w:rPr>
              <w:t>10:</w:t>
            </w:r>
            <w:r>
              <w:rPr>
                <w:lang w:val="en-GB"/>
              </w:rPr>
              <w:t>05</w:t>
            </w:r>
            <w:r w:rsidRPr="008937EF">
              <w:rPr>
                <w:lang w:val="en-GB"/>
              </w:rPr>
              <w:t xml:space="preserve"> – 10:</w:t>
            </w:r>
            <w:r>
              <w:rPr>
                <w:lang w:val="en-GB"/>
              </w:rPr>
              <w:t>20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42A38" w14:textId="77777777" w:rsidR="00DD1584" w:rsidRPr="00803F01" w:rsidRDefault="00DD1584" w:rsidP="00732E86">
            <w:pPr>
              <w:pStyle w:val="Textedesaisie"/>
              <w:ind w:firstLine="146"/>
              <w:rPr>
                <w:lang w:eastAsia="ja-JP"/>
              </w:rPr>
            </w:pPr>
            <w:r>
              <w:rPr>
                <w:lang w:val="en-GB"/>
              </w:rPr>
              <w:t>Use of VDES for safe maritime traffic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469EE" w14:textId="77777777" w:rsidR="00DD1584" w:rsidRPr="00EA38B4" w:rsidRDefault="00DD1584" w:rsidP="00732E86">
            <w:pPr>
              <w:pStyle w:val="Textedesaisie"/>
              <w:ind w:firstLine="146"/>
              <w:rPr>
                <w:lang w:val="en-GB" w:eastAsia="ja-JP"/>
              </w:rPr>
            </w:pPr>
            <w:r>
              <w:rPr>
                <w:rFonts w:hint="eastAsia"/>
                <w:lang w:val="en-GB" w:eastAsia="ja-JP"/>
              </w:rPr>
              <w:t>Koichi Yoshida</w:t>
            </w:r>
            <w:r>
              <w:rPr>
                <w:lang w:val="en-GB" w:eastAsia="ja-JP"/>
              </w:rPr>
              <w:t xml:space="preserve"> - </w:t>
            </w:r>
            <w:r>
              <w:rPr>
                <w:rFonts w:hint="eastAsia"/>
                <w:lang w:val="en-GB" w:eastAsia="ja-JP"/>
              </w:rPr>
              <w:t xml:space="preserve">Sasakawa Peace </w:t>
            </w:r>
            <w:r>
              <w:rPr>
                <w:lang w:val="en-GB" w:eastAsia="ja-JP"/>
              </w:rPr>
              <w:t xml:space="preserve">  </w:t>
            </w:r>
            <w:r>
              <w:rPr>
                <w:rFonts w:hint="eastAsia"/>
                <w:lang w:val="en-GB" w:eastAsia="ja-JP"/>
              </w:rPr>
              <w:t>Foundation</w:t>
            </w:r>
          </w:p>
        </w:tc>
      </w:tr>
      <w:tr w:rsidR="00DD1584" w:rsidRPr="00EA38B4" w14:paraId="40178574" w14:textId="77777777" w:rsidTr="00732E86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00B3F" w14:textId="77777777" w:rsidR="00DD1584" w:rsidRPr="008937EF" w:rsidRDefault="00DD1584" w:rsidP="00732E86">
            <w:pPr>
              <w:pStyle w:val="Textedesaisie"/>
              <w:ind w:firstLine="147"/>
              <w:rPr>
                <w:lang w:val="en-GB"/>
              </w:rPr>
            </w:pPr>
            <w:r w:rsidRPr="008937EF">
              <w:rPr>
                <w:lang w:val="en-GB"/>
              </w:rPr>
              <w:t>10:</w:t>
            </w:r>
            <w:r>
              <w:rPr>
                <w:lang w:val="en-GB"/>
              </w:rPr>
              <w:t>2</w:t>
            </w:r>
            <w:r w:rsidRPr="008937EF">
              <w:rPr>
                <w:lang w:val="en-GB"/>
              </w:rPr>
              <w:t>0 – 10:</w:t>
            </w:r>
            <w:r>
              <w:rPr>
                <w:lang w:val="en-GB"/>
              </w:rPr>
              <w:t>3</w:t>
            </w:r>
            <w:r w:rsidRPr="008937EF">
              <w:rPr>
                <w:lang w:val="en-GB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C684B" w14:textId="77777777" w:rsidR="00DD1584" w:rsidRPr="0010424A" w:rsidRDefault="00DD1584" w:rsidP="00732E86">
            <w:pPr>
              <w:pStyle w:val="Textedesaisie"/>
              <w:ind w:firstLine="146"/>
              <w:rPr>
                <w:lang w:val="en-GB"/>
              </w:rPr>
            </w:pPr>
            <w:r>
              <w:rPr>
                <w:lang w:val="en-GB" w:eastAsia="ja-JP"/>
              </w:rPr>
              <w:t>International perspective of VDES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A017B" w14:textId="77777777" w:rsidR="00DD1584" w:rsidRPr="000B76AD" w:rsidRDefault="00DD1584" w:rsidP="00732E86">
            <w:pPr>
              <w:pStyle w:val="Textedesaisie"/>
              <w:ind w:firstLine="146"/>
              <w:rPr>
                <w:highlight w:val="yellow"/>
                <w:lang w:val="en-GB" w:eastAsia="ja-JP"/>
              </w:rPr>
            </w:pPr>
            <w:r w:rsidRPr="00B04186">
              <w:rPr>
                <w:lang w:val="en-GB" w:eastAsia="ja-JP"/>
              </w:rPr>
              <w:t>Jillian Carson-Jackson</w:t>
            </w:r>
            <w:r w:rsidRPr="005077BD">
              <w:rPr>
                <w:lang w:val="en-GB" w:eastAsia="ja-JP"/>
              </w:rPr>
              <w:t xml:space="preserve"> </w:t>
            </w:r>
            <w:r w:rsidRPr="00B04186">
              <w:rPr>
                <w:lang w:val="en-GB" w:eastAsia="ja-JP"/>
              </w:rPr>
              <w:t xml:space="preserve">- </w:t>
            </w:r>
            <w:r w:rsidRPr="00B04186">
              <w:rPr>
                <w:rFonts w:hint="eastAsia"/>
                <w:lang w:val="en-GB" w:eastAsia="ja-JP"/>
              </w:rPr>
              <w:t>JCJ Consulting</w:t>
            </w:r>
          </w:p>
        </w:tc>
      </w:tr>
      <w:tr w:rsidR="00DD1584" w:rsidRPr="00EA38B4" w14:paraId="6613492A" w14:textId="77777777" w:rsidTr="00732E86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78EB4" w14:textId="77777777" w:rsidR="00DD1584" w:rsidRPr="008937EF" w:rsidRDefault="00DD1584" w:rsidP="00732E86">
            <w:pPr>
              <w:pStyle w:val="Textedesaisie"/>
              <w:ind w:firstLine="147"/>
              <w:rPr>
                <w:b/>
                <w:bCs/>
                <w:lang w:val="en-GB"/>
              </w:rPr>
            </w:pPr>
            <w:r w:rsidRPr="008937EF">
              <w:rPr>
                <w:b/>
                <w:bCs/>
                <w:lang w:val="en-GB"/>
              </w:rPr>
              <w:t>10:</w:t>
            </w:r>
            <w:r>
              <w:rPr>
                <w:b/>
                <w:bCs/>
                <w:lang w:val="en-GB"/>
              </w:rPr>
              <w:t>3</w:t>
            </w:r>
            <w:r w:rsidRPr="008937EF">
              <w:rPr>
                <w:b/>
                <w:bCs/>
                <w:lang w:val="en-GB"/>
              </w:rPr>
              <w:t>5– 1</w:t>
            </w:r>
            <w:r>
              <w:rPr>
                <w:b/>
                <w:bCs/>
                <w:lang w:val="en-GB"/>
              </w:rPr>
              <w:t>0</w:t>
            </w:r>
            <w:r w:rsidRPr="008937EF">
              <w:rPr>
                <w:b/>
                <w:bCs/>
                <w:lang w:val="en-GB"/>
              </w:rPr>
              <w:t>:</w:t>
            </w:r>
            <w:r>
              <w:rPr>
                <w:b/>
                <w:bCs/>
                <w:lang w:val="en-GB"/>
              </w:rPr>
              <w:t>45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A67E1" w14:textId="77777777" w:rsidR="00DD1584" w:rsidRPr="003B1585" w:rsidRDefault="00DD1584" w:rsidP="00732E86">
            <w:pPr>
              <w:pStyle w:val="Textedesaisie"/>
              <w:ind w:firstLine="146"/>
              <w:rPr>
                <w:color w:val="1F4E79"/>
              </w:rPr>
            </w:pPr>
            <w:r w:rsidRPr="003B1585">
              <w:rPr>
                <w:lang w:val="en-GB"/>
              </w:rPr>
              <w:t>Session 2 Q&amp;A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0106F" w14:textId="77777777" w:rsidR="00DD1584" w:rsidRDefault="00DD1584" w:rsidP="00732E86">
            <w:pPr>
              <w:pStyle w:val="Textedesaisie"/>
              <w:ind w:firstLine="146"/>
              <w:rPr>
                <w:lang w:val="en-GB"/>
              </w:rPr>
            </w:pPr>
          </w:p>
        </w:tc>
      </w:tr>
      <w:tr w:rsidR="00DD1584" w:rsidRPr="00EA38B4" w14:paraId="22C00050" w14:textId="77777777" w:rsidTr="00732E86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CEABE1B" w14:textId="77777777" w:rsidR="00DD1584" w:rsidRPr="00EA38B4" w:rsidRDefault="00DD1584" w:rsidP="00732E86">
            <w:pPr>
              <w:pStyle w:val="Textedesaisie"/>
              <w:ind w:firstLine="147"/>
              <w:rPr>
                <w:b/>
                <w:color w:val="808080"/>
                <w:lang w:val="en-GB"/>
              </w:rPr>
            </w:pPr>
            <w:r>
              <w:rPr>
                <w:b/>
                <w:color w:val="808080"/>
                <w:lang w:val="en-GB"/>
              </w:rPr>
              <w:t xml:space="preserve">10:45 – 11:00 </w:t>
            </w:r>
          </w:p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48BD03A" w14:textId="77777777" w:rsidR="00DD1584" w:rsidRPr="004D3514" w:rsidRDefault="00DD1584" w:rsidP="00732E86">
            <w:pPr>
              <w:pStyle w:val="Textedesaisie"/>
              <w:ind w:firstLine="146"/>
              <w:rPr>
                <w:lang w:val="en-GB"/>
              </w:rPr>
            </w:pPr>
            <w:r>
              <w:rPr>
                <w:b/>
                <w:color w:val="808080"/>
                <w:lang w:val="en-GB"/>
              </w:rPr>
              <w:t>Break</w:t>
            </w:r>
          </w:p>
        </w:tc>
      </w:tr>
      <w:tr w:rsidR="00DD1584" w:rsidRPr="00EA38B4" w14:paraId="42935DED" w14:textId="77777777" w:rsidTr="00732E86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E1FF"/>
          </w:tcPr>
          <w:p w14:paraId="3AD8BC3A" w14:textId="77777777" w:rsidR="00DD1584" w:rsidRPr="00EA38B4" w:rsidRDefault="00DD1584" w:rsidP="00732E86">
            <w:pPr>
              <w:pStyle w:val="Textedesaisie"/>
              <w:ind w:firstLine="147"/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11:00 - 12:30 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E1FF"/>
          </w:tcPr>
          <w:p w14:paraId="27B9DBA2" w14:textId="77777777" w:rsidR="00DD1584" w:rsidRPr="00975BCA" w:rsidRDefault="00DD1584" w:rsidP="00732E86">
            <w:pPr>
              <w:pStyle w:val="Textedesaisie"/>
              <w:ind w:firstLine="146"/>
              <w:rPr>
                <w:b/>
                <w:bCs/>
                <w:lang w:val="en-GB"/>
              </w:rPr>
            </w:pPr>
            <w:r w:rsidRPr="00975BCA">
              <w:rPr>
                <w:b/>
                <w:bCs/>
                <w:lang w:val="en-GB"/>
              </w:rPr>
              <w:t xml:space="preserve">Session 3 – </w:t>
            </w:r>
            <w:r>
              <w:rPr>
                <w:b/>
                <w:bCs/>
                <w:lang w:val="en-GB"/>
              </w:rPr>
              <w:t>Communication and navigation operational requirements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E1FF"/>
          </w:tcPr>
          <w:p w14:paraId="202B922C" w14:textId="77777777" w:rsidR="00DD1584" w:rsidRPr="00EA38B4" w:rsidRDefault="00DD1584" w:rsidP="00732E86">
            <w:pPr>
              <w:pStyle w:val="Textedesaisie"/>
              <w:ind w:firstLine="146"/>
              <w:rPr>
                <w:b/>
                <w:lang w:val="en-GB"/>
              </w:rPr>
            </w:pPr>
            <w:r>
              <w:rPr>
                <w:b/>
                <w:lang w:val="en-GB"/>
              </w:rPr>
              <w:t>Chair – Mayumi Arita</w:t>
            </w:r>
          </w:p>
        </w:tc>
      </w:tr>
      <w:tr w:rsidR="00DD1584" w:rsidRPr="00EA38B4" w14:paraId="28BE9EBB" w14:textId="77777777" w:rsidTr="00732E86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732ED" w14:textId="77777777" w:rsidR="00DD1584" w:rsidRPr="00975BCA" w:rsidRDefault="00DD1584" w:rsidP="00732E86">
            <w:pPr>
              <w:pStyle w:val="Textedesaisie"/>
              <w:ind w:firstLine="147"/>
              <w:rPr>
                <w:bCs/>
                <w:lang w:val="en-GB"/>
              </w:rPr>
            </w:pPr>
            <w:r w:rsidRPr="00975BCA">
              <w:rPr>
                <w:bCs/>
                <w:lang w:val="en-GB"/>
              </w:rPr>
              <w:t>11:</w:t>
            </w:r>
            <w:r>
              <w:rPr>
                <w:bCs/>
                <w:lang w:val="en-GB"/>
              </w:rPr>
              <w:t>0</w:t>
            </w:r>
            <w:r w:rsidRPr="00975BCA">
              <w:rPr>
                <w:bCs/>
                <w:lang w:val="en-GB"/>
              </w:rPr>
              <w:t>0 – 11:</w:t>
            </w:r>
            <w:r>
              <w:rPr>
                <w:bCs/>
                <w:lang w:val="en-GB"/>
              </w:rPr>
              <w:t>15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9822B" w14:textId="77777777" w:rsidR="00DD1584" w:rsidRPr="0010424A" w:rsidRDefault="00DD1584" w:rsidP="00732E86">
            <w:pPr>
              <w:pStyle w:val="Textedesaisie"/>
              <w:ind w:firstLine="146"/>
              <w:rPr>
                <w:lang w:val="en-GB"/>
              </w:rPr>
            </w:pPr>
            <w:r>
              <w:rPr>
                <w:lang w:val="en-GB"/>
              </w:rPr>
              <w:t xml:space="preserve">Industry view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37DD2" w14:textId="77777777" w:rsidR="00DD1584" w:rsidRPr="002D3019" w:rsidRDefault="00DD1584" w:rsidP="00732E86">
            <w:pPr>
              <w:pStyle w:val="Textedesaisie"/>
              <w:ind w:firstLine="146"/>
              <w:rPr>
                <w:lang w:val="en-GB"/>
              </w:rPr>
            </w:pPr>
            <w:r w:rsidRPr="006729B7">
              <w:rPr>
                <w:lang w:val="en-GB"/>
              </w:rPr>
              <w:t>Stefan Pielmeier – Albatros-Tech ApS</w:t>
            </w:r>
          </w:p>
        </w:tc>
      </w:tr>
      <w:tr w:rsidR="00DD1584" w:rsidRPr="00C63BF7" w14:paraId="5DD682CA" w14:textId="77777777" w:rsidTr="00732E86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C43AD" w14:textId="77777777" w:rsidR="00DD1584" w:rsidRDefault="00DD1584" w:rsidP="00732E86">
            <w:pPr>
              <w:pStyle w:val="Textedesaisie"/>
              <w:ind w:firstLine="147"/>
              <w:rPr>
                <w:lang w:val="en-GB"/>
              </w:rPr>
            </w:pPr>
            <w:r>
              <w:rPr>
                <w:lang w:val="en-GB"/>
              </w:rPr>
              <w:t xml:space="preserve">11:15 – </w:t>
            </w:r>
            <w:r w:rsidRPr="00975BCA">
              <w:rPr>
                <w:bCs/>
                <w:lang w:val="en-GB"/>
              </w:rPr>
              <w:t>1</w:t>
            </w:r>
            <w:r>
              <w:rPr>
                <w:bCs/>
                <w:lang w:val="en-GB"/>
              </w:rPr>
              <w:t>1</w:t>
            </w:r>
            <w:r>
              <w:rPr>
                <w:lang w:val="en-GB"/>
              </w:rPr>
              <w:t>:30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123A" w14:textId="77777777" w:rsidR="00DD1584" w:rsidRPr="0010424A" w:rsidRDefault="00DD1584" w:rsidP="00732E86">
            <w:pPr>
              <w:pStyle w:val="Textedesaisie"/>
              <w:ind w:firstLine="146"/>
              <w:rPr>
                <w:lang w:val="en-GB"/>
              </w:rPr>
            </w:pPr>
            <w:r>
              <w:rPr>
                <w:lang w:val="en-GB"/>
              </w:rPr>
              <w:t>Evolution of the space segment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0EE66" w14:textId="7C085EB2" w:rsidR="00DD1584" w:rsidRPr="002D3019" w:rsidRDefault="00DD1584" w:rsidP="00732E86">
            <w:pPr>
              <w:pStyle w:val="Textedesaisie"/>
              <w:ind w:firstLine="146"/>
              <w:rPr>
                <w:lang w:val="en-GB"/>
              </w:rPr>
            </w:pPr>
            <w:r w:rsidRPr="002D3019">
              <w:rPr>
                <w:lang w:val="en-GB"/>
              </w:rPr>
              <w:t xml:space="preserve">Magnus </w:t>
            </w:r>
            <w:r w:rsidRPr="003B1585">
              <w:rPr>
                <w:lang w:val="en-GB"/>
              </w:rPr>
              <w:t xml:space="preserve">Nyberg </w:t>
            </w:r>
            <w:r w:rsidR="0009684D">
              <w:rPr>
                <w:lang w:val="en-GB"/>
              </w:rPr>
              <w:t>–</w:t>
            </w:r>
            <w:r w:rsidRPr="002D3019">
              <w:rPr>
                <w:lang w:val="en-GB"/>
              </w:rPr>
              <w:t xml:space="preserve"> </w:t>
            </w:r>
            <w:r w:rsidRPr="003B1585">
              <w:rPr>
                <w:lang w:val="en-GB"/>
              </w:rPr>
              <w:t>SAAB</w:t>
            </w:r>
          </w:p>
        </w:tc>
      </w:tr>
      <w:tr w:rsidR="00DD1584" w:rsidRPr="00EA38B4" w14:paraId="77D316DF" w14:textId="77777777" w:rsidTr="00732E86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46105" w14:textId="77777777" w:rsidR="00DD1584" w:rsidRDefault="00DD1584" w:rsidP="00732E86">
            <w:pPr>
              <w:pStyle w:val="Textedesaisie"/>
              <w:ind w:firstLine="147"/>
              <w:rPr>
                <w:lang w:val="en-GB"/>
              </w:rPr>
            </w:pPr>
            <w:r w:rsidRPr="00975BCA">
              <w:rPr>
                <w:bCs/>
                <w:lang w:val="en-GB"/>
              </w:rPr>
              <w:t>1</w:t>
            </w:r>
            <w:r>
              <w:rPr>
                <w:bCs/>
                <w:lang w:val="en-GB"/>
              </w:rPr>
              <w:t>1</w:t>
            </w:r>
            <w:r>
              <w:rPr>
                <w:lang w:val="en-GB"/>
              </w:rPr>
              <w:t xml:space="preserve">:30 – </w:t>
            </w:r>
            <w:r w:rsidRPr="00975BCA">
              <w:rPr>
                <w:bCs/>
                <w:lang w:val="en-GB"/>
              </w:rPr>
              <w:t>1</w:t>
            </w:r>
            <w:r>
              <w:rPr>
                <w:bCs/>
                <w:lang w:val="en-GB"/>
              </w:rPr>
              <w:t>1</w:t>
            </w:r>
            <w:r>
              <w:rPr>
                <w:lang w:val="en-GB"/>
              </w:rPr>
              <w:t>:45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AA3ED" w14:textId="77777777" w:rsidR="00DD1584" w:rsidRPr="0010424A" w:rsidRDefault="00DD1584" w:rsidP="00732E86">
            <w:pPr>
              <w:pStyle w:val="Textedesaisie"/>
              <w:ind w:firstLine="146"/>
              <w:rPr>
                <w:lang w:val="en-GB"/>
              </w:rPr>
            </w:pPr>
            <w:r>
              <w:rPr>
                <w:lang w:val="en-GB"/>
              </w:rPr>
              <w:t>Shore infrastructure for terrestrial VDES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FB442" w14:textId="77777777" w:rsidR="00DD1584" w:rsidRPr="002D3019" w:rsidRDefault="00DD1584" w:rsidP="00732E86">
            <w:pPr>
              <w:pStyle w:val="Textedesaisie"/>
              <w:ind w:firstLine="146"/>
              <w:rPr>
                <w:lang w:val="en-GB"/>
              </w:rPr>
            </w:pPr>
            <w:r w:rsidRPr="002D3019">
              <w:rPr>
                <w:lang w:val="en-GB"/>
              </w:rPr>
              <w:t>Claire Na</w:t>
            </w:r>
            <w:r>
              <w:rPr>
                <w:lang w:val="en-GB"/>
              </w:rPr>
              <w:t xml:space="preserve"> </w:t>
            </w:r>
            <w:r w:rsidRPr="002D3019">
              <w:rPr>
                <w:lang w:val="en-GB"/>
              </w:rPr>
              <w:t xml:space="preserve">- </w:t>
            </w:r>
            <w:r w:rsidRPr="000A4FF1">
              <w:rPr>
                <w:lang w:val="en-GB"/>
              </w:rPr>
              <w:t>All4Land</w:t>
            </w:r>
          </w:p>
        </w:tc>
      </w:tr>
      <w:tr w:rsidR="00DD1584" w:rsidRPr="00A021C1" w14:paraId="59360D53" w14:textId="77777777" w:rsidTr="00732E86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1737A" w14:textId="77777777" w:rsidR="00DD1584" w:rsidRPr="00E95911" w:rsidRDefault="00DD1584" w:rsidP="00732E86">
            <w:pPr>
              <w:pStyle w:val="Textedesaisie"/>
              <w:ind w:firstLine="147"/>
              <w:rPr>
                <w:lang w:val="en-GB"/>
              </w:rPr>
            </w:pPr>
            <w:r w:rsidRPr="00975BCA">
              <w:rPr>
                <w:bCs/>
                <w:lang w:val="en-GB"/>
              </w:rPr>
              <w:t>1</w:t>
            </w:r>
            <w:r>
              <w:rPr>
                <w:bCs/>
                <w:lang w:val="en-GB"/>
              </w:rPr>
              <w:t>1</w:t>
            </w:r>
            <w:r>
              <w:rPr>
                <w:lang w:val="en-GB"/>
              </w:rPr>
              <w:t xml:space="preserve">:45 – </w:t>
            </w:r>
            <w:r w:rsidRPr="00975BCA">
              <w:rPr>
                <w:bCs/>
                <w:lang w:val="en-GB"/>
              </w:rPr>
              <w:t>1</w:t>
            </w:r>
            <w:r>
              <w:rPr>
                <w:bCs/>
                <w:lang w:val="en-GB"/>
              </w:rPr>
              <w:t>2</w:t>
            </w:r>
            <w:r>
              <w:rPr>
                <w:lang w:val="en-GB"/>
              </w:rPr>
              <w:t>:00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802F0" w14:textId="77777777" w:rsidR="00DD1584" w:rsidRPr="003B1585" w:rsidRDefault="00DD1584" w:rsidP="00732E86">
            <w:pPr>
              <w:pStyle w:val="Textedesaisie"/>
              <w:ind w:firstLine="146"/>
              <w:rPr>
                <w:lang w:val="en-GB"/>
              </w:rPr>
            </w:pPr>
            <w:r w:rsidRPr="00385BCA">
              <w:rPr>
                <w:lang w:val="en-GB"/>
              </w:rPr>
              <w:t>Demonstration of Satellite VDES for Maritime Search and Rescue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56F27" w14:textId="77777777" w:rsidR="00DD1584" w:rsidRPr="002D3019" w:rsidRDefault="00DD1584" w:rsidP="00732E86">
            <w:pPr>
              <w:pStyle w:val="Textedesaisie"/>
              <w:ind w:firstLine="146"/>
              <w:rPr>
                <w:lang w:val="en-GB"/>
              </w:rPr>
            </w:pPr>
            <w:r w:rsidRPr="00385BCA">
              <w:rPr>
                <w:lang w:val="en-GB"/>
              </w:rPr>
              <w:t>Terence See Shie Ping</w:t>
            </w:r>
            <w:r>
              <w:rPr>
                <w:lang w:val="en-GB"/>
              </w:rPr>
              <w:t xml:space="preserve"> - </w:t>
            </w:r>
            <w:r w:rsidRPr="003B1585">
              <w:rPr>
                <w:lang w:val="en-GB"/>
              </w:rPr>
              <w:t>A*Star</w:t>
            </w:r>
          </w:p>
        </w:tc>
      </w:tr>
      <w:tr w:rsidR="00DD1584" w:rsidRPr="00A021C1" w14:paraId="626F954A" w14:textId="77777777" w:rsidTr="00732E86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A010C" w14:textId="77777777" w:rsidR="00DD1584" w:rsidRPr="003B1585" w:rsidRDefault="00DD1584" w:rsidP="00732E86">
            <w:pPr>
              <w:pStyle w:val="Textedesaisie"/>
              <w:ind w:firstLine="147"/>
              <w:rPr>
                <w:b/>
                <w:bCs/>
                <w:lang w:val="en-GB"/>
              </w:rPr>
            </w:pPr>
            <w:r w:rsidRPr="007B70D5">
              <w:rPr>
                <w:b/>
                <w:bCs/>
                <w:lang w:val="en-GB"/>
              </w:rPr>
              <w:t>12:00 – 12:05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6DF4E" w14:textId="77777777" w:rsidR="00DD1584" w:rsidRPr="003B1585" w:rsidDel="00C44FFB" w:rsidRDefault="00DD1584" w:rsidP="00732E86">
            <w:pPr>
              <w:pStyle w:val="Textedesaisie"/>
              <w:ind w:firstLine="146"/>
              <w:rPr>
                <w:lang w:val="en-GB"/>
              </w:rPr>
            </w:pPr>
            <w:r w:rsidRPr="003B1585">
              <w:rPr>
                <w:lang w:val="en-GB"/>
              </w:rPr>
              <w:t>Session 3 Q&amp;A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1AB25" w14:textId="77777777" w:rsidR="00DD1584" w:rsidRPr="003B1585" w:rsidRDefault="00DD1584" w:rsidP="00732E86">
            <w:pPr>
              <w:pStyle w:val="Textedesaisie"/>
              <w:ind w:firstLine="146"/>
              <w:rPr>
                <w:b/>
                <w:bCs/>
                <w:lang w:val="en-GB"/>
              </w:rPr>
            </w:pPr>
          </w:p>
        </w:tc>
      </w:tr>
      <w:tr w:rsidR="00DD1584" w:rsidRPr="00A021C1" w14:paraId="2FD59E64" w14:textId="77777777" w:rsidTr="00732E86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F129E" w14:textId="77777777" w:rsidR="00DD1584" w:rsidRPr="00975BCA" w:rsidRDefault="00DD1584" w:rsidP="00732E86">
            <w:pPr>
              <w:pStyle w:val="Textedesaisie"/>
              <w:ind w:firstLine="147"/>
              <w:rPr>
                <w:b/>
                <w:lang w:val="en-GB"/>
              </w:rPr>
            </w:pPr>
            <w:r w:rsidRPr="00975BCA">
              <w:rPr>
                <w:b/>
                <w:lang w:val="en-GB"/>
              </w:rPr>
              <w:t>12:</w:t>
            </w:r>
            <w:r>
              <w:rPr>
                <w:b/>
                <w:lang w:val="en-GB"/>
              </w:rPr>
              <w:t>05</w:t>
            </w:r>
            <w:r w:rsidRPr="00975BCA">
              <w:rPr>
                <w:b/>
                <w:lang w:val="en-GB"/>
              </w:rPr>
              <w:t xml:space="preserve"> – 12:</w:t>
            </w:r>
            <w:r>
              <w:rPr>
                <w:b/>
                <w:lang w:val="en-GB"/>
              </w:rPr>
              <w:t>15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A3653" w14:textId="77777777" w:rsidR="00DD1584" w:rsidRPr="003B1585" w:rsidRDefault="00DD1584" w:rsidP="00732E86">
            <w:pPr>
              <w:pStyle w:val="Textedesaisie"/>
              <w:ind w:firstLine="146"/>
              <w:rPr>
                <w:lang w:val="en-GB"/>
              </w:rPr>
            </w:pPr>
            <w:r w:rsidRPr="003B1585">
              <w:rPr>
                <w:lang w:val="en-GB"/>
              </w:rPr>
              <w:t>Closing remarks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302F8" w14:textId="6825C60D" w:rsidR="00DD1584" w:rsidRPr="003B1585" w:rsidRDefault="00DD1584" w:rsidP="00732E86">
            <w:pPr>
              <w:pStyle w:val="Textedesaisie"/>
              <w:ind w:firstLine="146"/>
              <w:rPr>
                <w:lang w:val="en-GB"/>
              </w:rPr>
            </w:pPr>
            <w:r w:rsidRPr="003B1585">
              <w:rPr>
                <w:lang w:val="en-GB"/>
              </w:rPr>
              <w:t xml:space="preserve">Rear Admiral </w:t>
            </w:r>
            <w:proofErr w:type="spellStart"/>
            <w:r w:rsidRPr="003B1585">
              <w:rPr>
                <w:lang w:val="en-GB"/>
              </w:rPr>
              <w:t>Tsug</w:t>
            </w:r>
            <w:r w:rsidR="0009684D">
              <w:rPr>
                <w:rFonts w:eastAsiaTheme="minorEastAsia" w:hint="eastAsia"/>
                <w:lang w:val="en-GB" w:eastAsia="ja-JP"/>
              </w:rPr>
              <w:t>u</w:t>
            </w:r>
            <w:r w:rsidRPr="003B1585">
              <w:rPr>
                <w:lang w:val="en-GB"/>
              </w:rPr>
              <w:t>o</w:t>
            </w:r>
            <w:proofErr w:type="spellEnd"/>
            <w:r w:rsidRPr="003B1585">
              <w:rPr>
                <w:lang w:val="en-GB"/>
              </w:rPr>
              <w:t xml:space="preserve"> Awai </w:t>
            </w:r>
            <w:r w:rsidR="0009684D">
              <w:rPr>
                <w:lang w:val="en-GB"/>
              </w:rPr>
              <w:t>–</w:t>
            </w:r>
            <w:r w:rsidRPr="003B1585">
              <w:rPr>
                <w:lang w:val="en-GB"/>
              </w:rPr>
              <w:t xml:space="preserve"> JCG</w:t>
            </w:r>
          </w:p>
        </w:tc>
      </w:tr>
    </w:tbl>
    <w:p w14:paraId="3D0F7AA5" w14:textId="77777777" w:rsidR="00DD1584" w:rsidRPr="008C6532" w:rsidRDefault="00DD1584" w:rsidP="000D2C79">
      <w:pPr>
        <w:pStyle w:val="paragraph"/>
        <w:spacing w:before="0" w:beforeAutospacing="0" w:after="120" w:afterAutospacing="0"/>
        <w:jc w:val="both"/>
        <w:textAlignment w:val="baseline"/>
        <w:rPr>
          <w:rStyle w:val="normaltextrun"/>
          <w:rFonts w:ascii="Calibri" w:hAnsi="Calibri"/>
          <w:bCs/>
          <w:color w:val="000000" w:themeColor="text1"/>
          <w:sz w:val="22"/>
          <w:szCs w:val="22"/>
          <w:lang w:val="en-GB"/>
        </w:rPr>
      </w:pPr>
    </w:p>
    <w:p w14:paraId="2DE38EBB" w14:textId="245D0878" w:rsidR="00714E8B" w:rsidRDefault="00714E8B" w:rsidP="004E1857">
      <w:pPr>
        <w:pStyle w:val="Heading2"/>
        <w:numPr>
          <w:ilvl w:val="0"/>
          <w:numId w:val="0"/>
        </w:numPr>
        <w:rPr>
          <w:caps/>
        </w:rPr>
      </w:pPr>
      <w:r>
        <w:t>2</w:t>
      </w:r>
      <w:r>
        <w:tab/>
      </w:r>
      <w:r w:rsidR="00DD1584">
        <w:rPr>
          <w:caps/>
        </w:rPr>
        <w:t>Executive summary</w:t>
      </w:r>
    </w:p>
    <w:p w14:paraId="7432B538" w14:textId="33C7C71D" w:rsidR="00EF7249" w:rsidRPr="00AB76EE" w:rsidRDefault="00EF7249" w:rsidP="00EF7249">
      <w:pPr>
        <w:pStyle w:val="BodyText"/>
      </w:pPr>
      <w:r w:rsidRPr="00AB76EE">
        <w:t xml:space="preserve">The seminar was attended by </w:t>
      </w:r>
      <w:r>
        <w:t>187</w:t>
      </w:r>
      <w:r w:rsidRPr="00AB76EE">
        <w:t xml:space="preserve"> delegates, representing </w:t>
      </w:r>
      <w:r>
        <w:t>50</w:t>
      </w:r>
      <w:r w:rsidRPr="00AB76EE">
        <w:t xml:space="preserve"> countries and </w:t>
      </w:r>
      <w:r>
        <w:t>2</w:t>
      </w:r>
      <w:r w:rsidRPr="00AB76EE">
        <w:t xml:space="preserve"> sister organizations. It featured presentations on relevant topics, with conclusions agreed upon the </w:t>
      </w:r>
      <w:r>
        <w:t>same day</w:t>
      </w:r>
      <w:r w:rsidRPr="00AB76EE">
        <w:t>.</w:t>
      </w:r>
      <w:r w:rsidR="000F0996">
        <w:t xml:space="preserve"> The full report is annexed to th</w:t>
      </w:r>
      <w:r w:rsidR="003949FE">
        <w:t>is</w:t>
      </w:r>
      <w:r w:rsidR="000F0996">
        <w:t xml:space="preserve"> input paper </w:t>
      </w:r>
      <w:r w:rsidR="003949FE">
        <w:t xml:space="preserve">titled </w:t>
      </w:r>
      <w:r w:rsidR="003949FE" w:rsidRPr="003949FE">
        <w:t>DTEC4-6.</w:t>
      </w:r>
      <w:r w:rsidR="003949FE" w:rsidRPr="00F1085E">
        <w:t>2.0.</w:t>
      </w:r>
      <w:r w:rsidR="00F1085E" w:rsidRPr="00F1085E">
        <w:t>13</w:t>
      </w:r>
      <w:r w:rsidR="003949FE" w:rsidRPr="00F1085E">
        <w:t>.</w:t>
      </w:r>
      <w:r w:rsidR="00F1085E" w:rsidRPr="00F1085E">
        <w:t>1</w:t>
      </w:r>
      <w:r w:rsidR="003949FE" w:rsidRPr="003949FE">
        <w:t xml:space="preserve"> Report on the Seminar on VDES</w:t>
      </w:r>
      <w:r w:rsidR="003949FE">
        <w:t>.</w:t>
      </w:r>
      <w:r w:rsidR="00C65DE9">
        <w:t xml:space="preserve"> </w:t>
      </w:r>
    </w:p>
    <w:p w14:paraId="585F1762" w14:textId="77777777" w:rsidR="00EF7249" w:rsidRPr="00E046FF" w:rsidRDefault="00EF7249" w:rsidP="00EF7249">
      <w:pPr>
        <w:pStyle w:val="BodyText"/>
      </w:pPr>
      <w:r w:rsidRPr="00AB76EE">
        <w:t xml:space="preserve">The seminar resulted in </w:t>
      </w:r>
      <w:r>
        <w:t>the following remarks</w:t>
      </w:r>
      <w:r w:rsidRPr="00E046FF">
        <w:t>:</w:t>
      </w:r>
    </w:p>
    <w:p w14:paraId="5310F61F" w14:textId="77777777" w:rsidR="00EF7249" w:rsidRDefault="00EF7249" w:rsidP="00EF7249">
      <w:pPr>
        <w:pStyle w:val="BodyText"/>
        <w:rPr>
          <w:b/>
          <w:bCs/>
        </w:rPr>
      </w:pPr>
      <w:r w:rsidRPr="00A76994">
        <w:rPr>
          <w:b/>
          <w:bCs/>
        </w:rPr>
        <w:t>VDES Overview and Functionality</w:t>
      </w:r>
    </w:p>
    <w:p w14:paraId="4CBEF634" w14:textId="77777777" w:rsidR="00EF7249" w:rsidRPr="000D5820" w:rsidRDefault="00EF7249" w:rsidP="00EF7249">
      <w:pPr>
        <w:pStyle w:val="BodyText"/>
        <w:numPr>
          <w:ilvl w:val="0"/>
          <w:numId w:val="29"/>
        </w:numPr>
      </w:pPr>
      <w:r w:rsidRPr="000D5820">
        <w:t>VDES is a next-generation maritime digital radio communication system designed to overcome the limitations of AIS and enhance data exchange capabilities for e</w:t>
      </w:r>
      <w:r w:rsidRPr="000D5820">
        <w:noBreakHyphen/>
        <w:t>Navigation.</w:t>
      </w:r>
    </w:p>
    <w:p w14:paraId="54F7F4CB" w14:textId="77777777" w:rsidR="00EF7249" w:rsidRDefault="00EF7249" w:rsidP="00EF7249">
      <w:pPr>
        <w:pStyle w:val="BodyText"/>
        <w:numPr>
          <w:ilvl w:val="0"/>
          <w:numId w:val="29"/>
        </w:numPr>
      </w:pPr>
      <w:r w:rsidRPr="000D5820">
        <w:t>It includes AIS functionality without degrading its performance and provides additional channels for Application-Specific Messages (ASM) and higher-capacity VHF Data Exchange (VDE).</w:t>
      </w:r>
    </w:p>
    <w:p w14:paraId="4776E9A9" w14:textId="77777777" w:rsidR="00EF7249" w:rsidRPr="00A76994" w:rsidRDefault="00EF7249" w:rsidP="00EF7249">
      <w:pPr>
        <w:pStyle w:val="BodyText"/>
        <w:numPr>
          <w:ilvl w:val="0"/>
          <w:numId w:val="25"/>
        </w:numPr>
      </w:pPr>
      <w:r w:rsidRPr="000D5820">
        <w:t>VDES integrates both terrestrial and satellite components to provide global coverage.</w:t>
      </w:r>
      <w:r>
        <w:t xml:space="preserve"> </w:t>
      </w:r>
      <w:r w:rsidRPr="00A76994">
        <w:t>It is ready for use, with successful testbeds demonstrating both terrestrial and satellite operations.</w:t>
      </w:r>
    </w:p>
    <w:p w14:paraId="37EED109" w14:textId="77777777" w:rsidR="00EF7249" w:rsidRPr="00A76994" w:rsidRDefault="00EF7249" w:rsidP="00EF7249">
      <w:pPr>
        <w:pStyle w:val="BodyText"/>
        <w:numPr>
          <w:ilvl w:val="0"/>
          <w:numId w:val="25"/>
        </w:numPr>
      </w:pPr>
      <w:r w:rsidRPr="00A76994">
        <w:t>VDES is one of several digital communication technologies supporting maritime data transfer.</w:t>
      </w:r>
    </w:p>
    <w:p w14:paraId="5FD61B89" w14:textId="77777777" w:rsidR="00EF7249" w:rsidRPr="00A76994" w:rsidRDefault="00EF7249" w:rsidP="00EF7249">
      <w:pPr>
        <w:pStyle w:val="BodyText"/>
        <w:numPr>
          <w:ilvl w:val="0"/>
          <w:numId w:val="25"/>
        </w:numPr>
      </w:pPr>
      <w:r w:rsidRPr="00A76994">
        <w:t>VDES can enhance AIS security by providing authentication, as referenced in G1117 and upcoming guidelines.</w:t>
      </w:r>
    </w:p>
    <w:p w14:paraId="33EB4BBC" w14:textId="77777777" w:rsidR="00EF7249" w:rsidRPr="00A76994" w:rsidRDefault="00EF7249" w:rsidP="00EF7249">
      <w:pPr>
        <w:pStyle w:val="BodyText"/>
      </w:pPr>
      <w:r w:rsidRPr="00A76994">
        <w:rPr>
          <w:b/>
          <w:bCs/>
        </w:rPr>
        <w:t>VDES and GMDSS</w:t>
      </w:r>
    </w:p>
    <w:p w14:paraId="64C53387" w14:textId="77777777" w:rsidR="00EF7249" w:rsidRPr="00A76994" w:rsidRDefault="00EF7249" w:rsidP="00EF7249">
      <w:pPr>
        <w:pStyle w:val="BodyText"/>
        <w:numPr>
          <w:ilvl w:val="0"/>
          <w:numId w:val="26"/>
        </w:numPr>
      </w:pPr>
      <w:r w:rsidRPr="00A76994">
        <w:t>VDES is not currently classified as GMDSS equipment.</w:t>
      </w:r>
    </w:p>
    <w:p w14:paraId="7C569FC6" w14:textId="77777777" w:rsidR="00EF7249" w:rsidRPr="00A76994" w:rsidRDefault="00EF7249" w:rsidP="00EF7249">
      <w:pPr>
        <w:pStyle w:val="BodyText"/>
        <w:numPr>
          <w:ilvl w:val="0"/>
          <w:numId w:val="26"/>
        </w:numPr>
      </w:pPr>
      <w:r w:rsidRPr="00A76994">
        <w:t>While GMDSS modernization has been completed, full digitalization remains outstanding.</w:t>
      </w:r>
    </w:p>
    <w:p w14:paraId="223C780D" w14:textId="77777777" w:rsidR="00EF7249" w:rsidRPr="00A76994" w:rsidRDefault="00EF7249" w:rsidP="00EF7249">
      <w:pPr>
        <w:pStyle w:val="BodyText"/>
        <w:numPr>
          <w:ilvl w:val="0"/>
          <w:numId w:val="26"/>
        </w:numPr>
      </w:pPr>
      <w:r w:rsidRPr="00A76994">
        <w:t>Future amendments to SOLAS and the Radio Regulations (RR) will be required to achieve full maritime radiocommunication digitalization.</w:t>
      </w:r>
    </w:p>
    <w:p w14:paraId="04D64DCA" w14:textId="77777777" w:rsidR="00EF7249" w:rsidRDefault="00EF7249" w:rsidP="00EF7249">
      <w:pPr>
        <w:pStyle w:val="BodyText"/>
        <w:rPr>
          <w:b/>
          <w:bCs/>
        </w:rPr>
      </w:pPr>
      <w:r w:rsidRPr="00A76994">
        <w:rPr>
          <w:b/>
          <w:bCs/>
        </w:rPr>
        <w:t>Integration and Regulatory Considerations</w:t>
      </w:r>
    </w:p>
    <w:p w14:paraId="2C72E14D" w14:textId="77777777" w:rsidR="00EF7249" w:rsidRPr="00A76994" w:rsidRDefault="00EF7249" w:rsidP="00EF7249">
      <w:pPr>
        <w:pStyle w:val="BodyText"/>
        <w:numPr>
          <w:ilvl w:val="0"/>
          <w:numId w:val="30"/>
        </w:numPr>
      </w:pPr>
      <w:r w:rsidRPr="00494534">
        <w:t>VDES is a publicly controlled system based on open standards, ensuring free access to public services without reliance on commercial providers.</w:t>
      </w:r>
    </w:p>
    <w:p w14:paraId="4E3A132D" w14:textId="77777777" w:rsidR="00EF7249" w:rsidRPr="00A76994" w:rsidRDefault="00EF7249" w:rsidP="00EF7249">
      <w:pPr>
        <w:pStyle w:val="BodyText"/>
        <w:numPr>
          <w:ilvl w:val="0"/>
          <w:numId w:val="27"/>
        </w:numPr>
      </w:pPr>
      <w:r w:rsidRPr="00A76994">
        <w:t>The role of VDES within emerging IP-based maritime communication needs to be clearly defined.</w:t>
      </w:r>
    </w:p>
    <w:p w14:paraId="24FE74C6" w14:textId="77777777" w:rsidR="00EF7249" w:rsidRPr="00A76994" w:rsidRDefault="00EF7249" w:rsidP="00EF7249">
      <w:pPr>
        <w:pStyle w:val="BodyText"/>
        <w:numPr>
          <w:ilvl w:val="0"/>
          <w:numId w:val="27"/>
        </w:numPr>
      </w:pPr>
      <w:r w:rsidRPr="00A76994">
        <w:t>Discussions are required on whether VDES communication equipment should be certified for shore infrastructure.</w:t>
      </w:r>
    </w:p>
    <w:p w14:paraId="50D29816" w14:textId="77777777" w:rsidR="00EF7249" w:rsidRPr="00A76994" w:rsidRDefault="00EF7249" w:rsidP="00EF7249">
      <w:pPr>
        <w:pStyle w:val="BodyText"/>
        <w:numPr>
          <w:ilvl w:val="0"/>
          <w:numId w:val="27"/>
        </w:numPr>
      </w:pPr>
      <w:r w:rsidRPr="00A76994">
        <w:t>The designation of a service platform operator and coordination of satellite data sharing among nations need to be determined.</w:t>
      </w:r>
    </w:p>
    <w:p w14:paraId="3A215AC3" w14:textId="77777777" w:rsidR="00EF7249" w:rsidRPr="00A76994" w:rsidRDefault="00EF7249" w:rsidP="00EF7249">
      <w:pPr>
        <w:pStyle w:val="BodyText"/>
      </w:pPr>
      <w:r w:rsidRPr="00A76994">
        <w:rPr>
          <w:b/>
          <w:bCs/>
        </w:rPr>
        <w:t>Development and Implementation</w:t>
      </w:r>
    </w:p>
    <w:p w14:paraId="2CA3AB5B" w14:textId="77777777" w:rsidR="00EF7249" w:rsidRPr="00A76994" w:rsidRDefault="00EF7249" w:rsidP="00EF7249">
      <w:pPr>
        <w:pStyle w:val="BodyText"/>
        <w:numPr>
          <w:ilvl w:val="0"/>
          <w:numId w:val="28"/>
        </w:numPr>
      </w:pPr>
      <w:r w:rsidRPr="00A76994">
        <w:t>Timely reviews and decisions are necessary to finalize VDES guidelines.</w:t>
      </w:r>
    </w:p>
    <w:p w14:paraId="1DF18499" w14:textId="77777777" w:rsidR="00EF7249" w:rsidRPr="00A76994" w:rsidRDefault="00EF7249" w:rsidP="00EF7249">
      <w:pPr>
        <w:pStyle w:val="BodyText"/>
        <w:numPr>
          <w:ilvl w:val="0"/>
          <w:numId w:val="28"/>
        </w:numPr>
      </w:pPr>
      <w:r w:rsidRPr="00A76994">
        <w:t>Increased participation is needed to develop VDES shore infrastructure guidelines.</w:t>
      </w:r>
    </w:p>
    <w:p w14:paraId="5578A072" w14:textId="77777777" w:rsidR="00EF7249" w:rsidRPr="00E046FF" w:rsidRDefault="00EF7249" w:rsidP="00EF7249">
      <w:pPr>
        <w:pStyle w:val="BodyText"/>
        <w:numPr>
          <w:ilvl w:val="0"/>
          <w:numId w:val="28"/>
        </w:numPr>
      </w:pPr>
      <w:r w:rsidRPr="00A76994">
        <w:t>Administrations are encouraged to support inputs on VDES and SECOM/MMS at NCSR12</w:t>
      </w:r>
    </w:p>
    <w:p w14:paraId="283A8235" w14:textId="0FB01E78" w:rsidR="00591E11" w:rsidRPr="00E60D77" w:rsidRDefault="00EF7249" w:rsidP="00EF7249">
      <w:pPr>
        <w:pStyle w:val="BodyText"/>
        <w:rPr>
          <w:lang w:val="en-GB"/>
        </w:rPr>
      </w:pPr>
      <w:r w:rsidRPr="00824EC3">
        <w:t xml:space="preserve">Attendees enjoyed an ice breaker reception on </w:t>
      </w:r>
      <w:r>
        <w:t xml:space="preserve">the first </w:t>
      </w:r>
      <w:r w:rsidRPr="00824EC3">
        <w:t>day.</w:t>
      </w:r>
    </w:p>
    <w:p w14:paraId="00736313" w14:textId="63636955" w:rsidR="00714E8B" w:rsidRPr="007A395D" w:rsidRDefault="000A21B8" w:rsidP="00714E8B">
      <w:pPr>
        <w:pStyle w:val="Heading1"/>
        <w:numPr>
          <w:ilvl w:val="0"/>
          <w:numId w:val="0"/>
        </w:numPr>
      </w:pPr>
      <w:r>
        <w:t>3</w:t>
      </w:r>
      <w:r w:rsidR="00714E8B">
        <w:tab/>
      </w:r>
      <w:r w:rsidR="00714E8B" w:rsidRPr="007A395D">
        <w:t>Action requested of the Committee</w:t>
      </w:r>
    </w:p>
    <w:p w14:paraId="266450ED" w14:textId="73D943BC" w:rsidR="00D760A4" w:rsidRDefault="00714E8B" w:rsidP="006C1E00">
      <w:pPr>
        <w:pStyle w:val="BodyText"/>
      </w:pPr>
      <w:r w:rsidRPr="007A395D">
        <w:t>The Committee is requested to</w:t>
      </w:r>
      <w:r w:rsidR="006C1E00">
        <w:t xml:space="preserve"> note </w:t>
      </w:r>
      <w:r w:rsidR="000A21B8">
        <w:t xml:space="preserve">and </w:t>
      </w:r>
      <w:r w:rsidR="00B95D15">
        <w:t>consider</w:t>
      </w:r>
      <w:r w:rsidR="000A21B8">
        <w:t xml:space="preserve"> the outcomes of the </w:t>
      </w:r>
      <w:r w:rsidR="00206921">
        <w:t xml:space="preserve">Seminar on </w:t>
      </w:r>
      <w:r w:rsidR="00EF7249">
        <w:t>VDES</w:t>
      </w:r>
      <w:r w:rsidR="00257A81">
        <w:t>.</w:t>
      </w:r>
      <w:r w:rsidR="00D760A4" w:rsidRPr="00880430">
        <w:t xml:space="preserve">  </w:t>
      </w:r>
    </w:p>
    <w:p w14:paraId="2DC43320" w14:textId="77777777" w:rsidR="00AA69F1" w:rsidRDefault="00AA69F1" w:rsidP="006C1E00">
      <w:pPr>
        <w:pStyle w:val="BodyText"/>
      </w:pPr>
    </w:p>
    <w:p w14:paraId="6D448281" w14:textId="1FA0261C" w:rsidR="00334D5E" w:rsidRPr="00744213" w:rsidRDefault="00334D5E" w:rsidP="00744213">
      <w:pPr>
        <w:pStyle w:val="List1"/>
        <w:numPr>
          <w:ilvl w:val="0"/>
          <w:numId w:val="0"/>
        </w:numPr>
        <w:rPr>
          <w:rFonts w:ascii="Calibri" w:hAnsi="Calibri"/>
        </w:rPr>
      </w:pPr>
      <w:bookmarkStart w:id="1" w:name="_MailOriginal"/>
      <w:bookmarkEnd w:id="1"/>
    </w:p>
    <w:sectPr w:rsidR="00334D5E" w:rsidRPr="00744213" w:rsidSect="002471C8">
      <w:headerReference w:type="default" r:id="rId11"/>
      <w:footerReference w:type="default" r:id="rId12"/>
      <w:headerReference w:type="firs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DFBFA2" w14:textId="77777777" w:rsidR="008338E6" w:rsidRDefault="008338E6" w:rsidP="00362CD9">
      <w:r>
        <w:separator/>
      </w:r>
    </w:p>
  </w:endnote>
  <w:endnote w:type="continuationSeparator" w:id="0">
    <w:p w14:paraId="502502B0" w14:textId="77777777" w:rsidR="008338E6" w:rsidRDefault="008338E6" w:rsidP="00362CD9">
      <w:r>
        <w:continuationSeparator/>
      </w:r>
    </w:p>
  </w:endnote>
  <w:endnote w:type="continuationNotice" w:id="1">
    <w:p w14:paraId="0729D953" w14:textId="77777777" w:rsidR="008338E6" w:rsidRDefault="008338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Bold">
    <w:altName w:val="Arial"/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0EF88" w14:textId="4AD9A66A" w:rsidR="00362CD9" w:rsidRPr="00036B9E" w:rsidRDefault="00362CD9">
    <w:pPr>
      <w:pStyle w:val="Footer"/>
      <w:rPr>
        <w:rFonts w:ascii="Calibri" w:hAnsi="Calibri"/>
      </w:rPr>
    </w:pPr>
    <w:r w:rsidRPr="00036B9E">
      <w:rPr>
        <w:rFonts w:ascii="Calibri" w:hAnsi="Calibri"/>
      </w:rPr>
      <w:tab/>
    </w:r>
    <w:r w:rsidRPr="00036B9E">
      <w:rPr>
        <w:rFonts w:ascii="Calibri" w:hAnsi="Calibri"/>
      </w:rPr>
      <w:fldChar w:fldCharType="begin"/>
    </w:r>
    <w:r w:rsidRPr="00036B9E">
      <w:rPr>
        <w:rFonts w:ascii="Calibri" w:hAnsi="Calibri"/>
      </w:rPr>
      <w:instrText xml:space="preserve"> PAGE   \* MERGEFORMAT </w:instrText>
    </w:r>
    <w:r w:rsidRPr="00036B9E">
      <w:rPr>
        <w:rFonts w:ascii="Calibri" w:hAnsi="Calibri"/>
      </w:rPr>
      <w:fldChar w:fldCharType="separate"/>
    </w:r>
    <w:r w:rsidR="00EE3CC5">
      <w:rPr>
        <w:rFonts w:ascii="Calibri" w:hAnsi="Calibri"/>
        <w:noProof/>
      </w:rPr>
      <w:t>5</w:t>
    </w:r>
    <w:r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6D1C4D" w14:textId="77777777" w:rsidR="008338E6" w:rsidRDefault="008338E6" w:rsidP="00362CD9">
      <w:r>
        <w:separator/>
      </w:r>
    </w:p>
  </w:footnote>
  <w:footnote w:type="continuationSeparator" w:id="0">
    <w:p w14:paraId="1BC70D26" w14:textId="77777777" w:rsidR="008338E6" w:rsidRDefault="008338E6" w:rsidP="00362CD9">
      <w:r>
        <w:continuationSeparator/>
      </w:r>
    </w:p>
  </w:footnote>
  <w:footnote w:type="continuationNotice" w:id="1">
    <w:p w14:paraId="2601FB29" w14:textId="77777777" w:rsidR="008338E6" w:rsidRDefault="008338E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8CA51" w14:textId="655F08A4" w:rsidR="007C346C" w:rsidRDefault="007A395D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58241" behindDoc="0" locked="0" layoutInCell="1" allowOverlap="1" wp14:anchorId="1057C1DB" wp14:editId="4107333F">
          <wp:simplePos x="0" y="0"/>
          <wp:positionH relativeFrom="column">
            <wp:posOffset>5603240</wp:posOffset>
          </wp:positionH>
          <wp:positionV relativeFrom="paragraph">
            <wp:posOffset>-294640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86C0F" w14:textId="7F704D96" w:rsidR="00BC2334" w:rsidRDefault="00BC2334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066EFD7E" w:rsidR="007C346C" w:rsidRDefault="007C346C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E3CD9"/>
    <w:multiLevelType w:val="hybridMultilevel"/>
    <w:tmpl w:val="F0B29C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25E64F9"/>
    <w:multiLevelType w:val="multilevel"/>
    <w:tmpl w:val="F8FA5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BAB19D6"/>
    <w:multiLevelType w:val="multilevel"/>
    <w:tmpl w:val="A2703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 w15:restartNumberingAfterBreak="0">
    <w:nsid w:val="2C893884"/>
    <w:multiLevelType w:val="multilevel"/>
    <w:tmpl w:val="ACACD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DD5737A"/>
    <w:multiLevelType w:val="multilevel"/>
    <w:tmpl w:val="9CDC2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F7B3224"/>
    <w:multiLevelType w:val="hybridMultilevel"/>
    <w:tmpl w:val="793678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811337D"/>
    <w:multiLevelType w:val="hybridMultilevel"/>
    <w:tmpl w:val="ECBC89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4" w15:restartNumberingAfterBreak="0">
    <w:nsid w:val="43751ACD"/>
    <w:multiLevelType w:val="multilevel"/>
    <w:tmpl w:val="07B06DB2"/>
    <w:lvl w:ilvl="0">
      <w:start w:val="1"/>
      <w:numFmt w:val="decimal"/>
      <w:pStyle w:val="AnnexHead1"/>
      <w:lvlText w:val="%1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nnexHead2"/>
      <w:lvlText w:val="%1.%2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pStyle w:val="AnnexHead3"/>
      <w:lvlText w:val="%1.%2.%3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4"/>
      <w:lvlText w:val="%1.%2.%3.%4"/>
      <w:lvlJc w:val="left"/>
      <w:pPr>
        <w:tabs>
          <w:tab w:val="num" w:pos="1132"/>
        </w:tabs>
        <w:ind w:left="1132" w:hanging="1132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416"/>
        </w:tabs>
        <w:ind w:left="1416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2"/>
        </w:tabs>
        <w:ind w:left="115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2"/>
        </w:tabs>
        <w:ind w:left="129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"/>
        </w:tabs>
        <w:ind w:left="14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"/>
        </w:tabs>
        <w:ind w:left="1582" w:hanging="1584"/>
      </w:pPr>
      <w:rPr>
        <w:rFonts w:hint="default"/>
      </w:rPr>
    </w:lvl>
  </w:abstractNum>
  <w:abstractNum w:abstractNumId="15" w15:restartNumberingAfterBreak="0">
    <w:nsid w:val="44041789"/>
    <w:multiLevelType w:val="multilevel"/>
    <w:tmpl w:val="1C9C026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45E0768C"/>
    <w:multiLevelType w:val="multilevel"/>
    <w:tmpl w:val="5B600A8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365F91" w:themeColor="accent1" w:themeShade="BF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6352AE9"/>
    <w:multiLevelType w:val="multilevel"/>
    <w:tmpl w:val="D13C99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1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5" w15:restartNumberingAfterBreak="0">
    <w:nsid w:val="65541E54"/>
    <w:multiLevelType w:val="hybridMultilevel"/>
    <w:tmpl w:val="7F28BA34"/>
    <w:lvl w:ilvl="0" w:tplc="CB48392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1F497D" w:themeColor="text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293BC4"/>
    <w:multiLevelType w:val="multilevel"/>
    <w:tmpl w:val="44001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1F497D" w:themeColor="text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C5351C1"/>
    <w:multiLevelType w:val="multilevel"/>
    <w:tmpl w:val="5FE8B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56581345">
    <w:abstractNumId w:val="23"/>
  </w:num>
  <w:num w:numId="2" w16cid:durableId="14692272">
    <w:abstractNumId w:val="19"/>
  </w:num>
  <w:num w:numId="3" w16cid:durableId="1576746397">
    <w:abstractNumId w:val="2"/>
  </w:num>
  <w:num w:numId="4" w16cid:durableId="859052008">
    <w:abstractNumId w:val="26"/>
  </w:num>
  <w:num w:numId="5" w16cid:durableId="1538860150">
    <w:abstractNumId w:val="11"/>
  </w:num>
  <w:num w:numId="6" w16cid:durableId="1979216656">
    <w:abstractNumId w:val="7"/>
  </w:num>
  <w:num w:numId="7" w16cid:durableId="168565150">
    <w:abstractNumId w:val="21"/>
  </w:num>
  <w:num w:numId="8" w16cid:durableId="905724121">
    <w:abstractNumId w:val="20"/>
  </w:num>
  <w:num w:numId="9" w16cid:durableId="1954168838">
    <w:abstractNumId w:val="24"/>
  </w:num>
  <w:num w:numId="10" w16cid:durableId="138618590">
    <w:abstractNumId w:val="6"/>
  </w:num>
  <w:num w:numId="11" w16cid:durableId="1785267024">
    <w:abstractNumId w:val="22"/>
  </w:num>
  <w:num w:numId="12" w16cid:durableId="1475948024">
    <w:abstractNumId w:val="15"/>
  </w:num>
  <w:num w:numId="13" w16cid:durableId="1297445071">
    <w:abstractNumId w:val="13"/>
  </w:num>
  <w:num w:numId="14" w16cid:durableId="1469667024">
    <w:abstractNumId w:val="4"/>
  </w:num>
  <w:num w:numId="15" w16cid:durableId="430516185">
    <w:abstractNumId w:val="18"/>
  </w:num>
  <w:num w:numId="16" w16cid:durableId="2748643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38298170">
    <w:abstractNumId w:val="0"/>
  </w:num>
  <w:num w:numId="18" w16cid:durableId="572201339">
    <w:abstractNumId w:val="16"/>
  </w:num>
  <w:num w:numId="19" w16cid:durableId="1588804167">
    <w:abstractNumId w:val="25"/>
  </w:num>
  <w:num w:numId="20" w16cid:durableId="283855060">
    <w:abstractNumId w:val="17"/>
  </w:num>
  <w:num w:numId="21" w16cid:durableId="22637377">
    <w:abstractNumId w:val="27"/>
  </w:num>
  <w:num w:numId="22" w16cid:durableId="38358539">
    <w:abstractNumId w:val="28"/>
  </w:num>
  <w:num w:numId="23" w16cid:durableId="243539220">
    <w:abstractNumId w:val="12"/>
  </w:num>
  <w:num w:numId="24" w16cid:durableId="827130102">
    <w:abstractNumId w:val="14"/>
  </w:num>
  <w:num w:numId="25" w16cid:durableId="253786904">
    <w:abstractNumId w:val="9"/>
  </w:num>
  <w:num w:numId="26" w16cid:durableId="1604995645">
    <w:abstractNumId w:val="8"/>
  </w:num>
  <w:num w:numId="27" w16cid:durableId="896747940">
    <w:abstractNumId w:val="5"/>
  </w:num>
  <w:num w:numId="28" w16cid:durableId="1153066673">
    <w:abstractNumId w:val="3"/>
  </w:num>
  <w:num w:numId="29" w16cid:durableId="39794012">
    <w:abstractNumId w:val="10"/>
  </w:num>
  <w:num w:numId="30" w16cid:durableId="627399976">
    <w:abstractNumId w:val="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trackRevisions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2373A"/>
    <w:rsid w:val="00026AAB"/>
    <w:rsid w:val="00030D4C"/>
    <w:rsid w:val="00034C4B"/>
    <w:rsid w:val="00036A03"/>
    <w:rsid w:val="00036B9E"/>
    <w:rsid w:val="00037ACE"/>
    <w:rsid w:val="00037DF4"/>
    <w:rsid w:val="00042410"/>
    <w:rsid w:val="0004700E"/>
    <w:rsid w:val="00055768"/>
    <w:rsid w:val="00057A87"/>
    <w:rsid w:val="00070C13"/>
    <w:rsid w:val="000715C9"/>
    <w:rsid w:val="000825D7"/>
    <w:rsid w:val="00084F33"/>
    <w:rsid w:val="0009684D"/>
    <w:rsid w:val="000A09E2"/>
    <w:rsid w:val="000A21B8"/>
    <w:rsid w:val="000A628B"/>
    <w:rsid w:val="000A77A7"/>
    <w:rsid w:val="000B1707"/>
    <w:rsid w:val="000B612A"/>
    <w:rsid w:val="000C1B3E"/>
    <w:rsid w:val="000C349E"/>
    <w:rsid w:val="000C5EF2"/>
    <w:rsid w:val="000D2165"/>
    <w:rsid w:val="000D2C79"/>
    <w:rsid w:val="000E5FA0"/>
    <w:rsid w:val="000E7F90"/>
    <w:rsid w:val="000F0996"/>
    <w:rsid w:val="000F2280"/>
    <w:rsid w:val="00110AE7"/>
    <w:rsid w:val="001465A5"/>
    <w:rsid w:val="001566A1"/>
    <w:rsid w:val="001679FE"/>
    <w:rsid w:val="00177F4D"/>
    <w:rsid w:val="00180DDA"/>
    <w:rsid w:val="00181631"/>
    <w:rsid w:val="00196367"/>
    <w:rsid w:val="001B1EC0"/>
    <w:rsid w:val="001B2A2D"/>
    <w:rsid w:val="001B2D3C"/>
    <w:rsid w:val="001B2D55"/>
    <w:rsid w:val="001B5506"/>
    <w:rsid w:val="001B737D"/>
    <w:rsid w:val="001C44A3"/>
    <w:rsid w:val="001C6FEC"/>
    <w:rsid w:val="001D100C"/>
    <w:rsid w:val="001D2056"/>
    <w:rsid w:val="001E0E15"/>
    <w:rsid w:val="001E760E"/>
    <w:rsid w:val="001F528A"/>
    <w:rsid w:val="001F631C"/>
    <w:rsid w:val="001F704E"/>
    <w:rsid w:val="001F7A5D"/>
    <w:rsid w:val="00201722"/>
    <w:rsid w:val="0020443D"/>
    <w:rsid w:val="00206921"/>
    <w:rsid w:val="00211D93"/>
    <w:rsid w:val="002125B0"/>
    <w:rsid w:val="002415BD"/>
    <w:rsid w:val="00243228"/>
    <w:rsid w:val="002471C8"/>
    <w:rsid w:val="00251483"/>
    <w:rsid w:val="00255CAA"/>
    <w:rsid w:val="00257A81"/>
    <w:rsid w:val="00263527"/>
    <w:rsid w:val="00264305"/>
    <w:rsid w:val="00274DCE"/>
    <w:rsid w:val="00276A65"/>
    <w:rsid w:val="002A0346"/>
    <w:rsid w:val="002A1116"/>
    <w:rsid w:val="002A4487"/>
    <w:rsid w:val="002A494A"/>
    <w:rsid w:val="002B49E9"/>
    <w:rsid w:val="002C632E"/>
    <w:rsid w:val="002D3E8B"/>
    <w:rsid w:val="002D4575"/>
    <w:rsid w:val="002D5C0C"/>
    <w:rsid w:val="002D7356"/>
    <w:rsid w:val="002E03D1"/>
    <w:rsid w:val="002E3A76"/>
    <w:rsid w:val="002E403D"/>
    <w:rsid w:val="002E6B74"/>
    <w:rsid w:val="002E6FCA"/>
    <w:rsid w:val="002F3B80"/>
    <w:rsid w:val="00301930"/>
    <w:rsid w:val="003065A3"/>
    <w:rsid w:val="00306BFB"/>
    <w:rsid w:val="00312B6A"/>
    <w:rsid w:val="00313EE5"/>
    <w:rsid w:val="00332016"/>
    <w:rsid w:val="00334D5E"/>
    <w:rsid w:val="003363F5"/>
    <w:rsid w:val="00337017"/>
    <w:rsid w:val="00356CD0"/>
    <w:rsid w:val="00362CD9"/>
    <w:rsid w:val="00362E0B"/>
    <w:rsid w:val="00370B6F"/>
    <w:rsid w:val="003735F6"/>
    <w:rsid w:val="003761CA"/>
    <w:rsid w:val="00380DAF"/>
    <w:rsid w:val="003949FE"/>
    <w:rsid w:val="003972CE"/>
    <w:rsid w:val="003A0A83"/>
    <w:rsid w:val="003A1C32"/>
    <w:rsid w:val="003A23F6"/>
    <w:rsid w:val="003B0BB4"/>
    <w:rsid w:val="003B28F5"/>
    <w:rsid w:val="003B2FF6"/>
    <w:rsid w:val="003B7B7D"/>
    <w:rsid w:val="003C54CB"/>
    <w:rsid w:val="003C7A2A"/>
    <w:rsid w:val="003D2DC1"/>
    <w:rsid w:val="003D69D0"/>
    <w:rsid w:val="003F2918"/>
    <w:rsid w:val="003F430E"/>
    <w:rsid w:val="003F7F20"/>
    <w:rsid w:val="00406738"/>
    <w:rsid w:val="0041088C"/>
    <w:rsid w:val="00412DD0"/>
    <w:rsid w:val="00420A38"/>
    <w:rsid w:val="004253FD"/>
    <w:rsid w:val="00426580"/>
    <w:rsid w:val="00431B19"/>
    <w:rsid w:val="00460603"/>
    <w:rsid w:val="004661AD"/>
    <w:rsid w:val="00490772"/>
    <w:rsid w:val="004923F3"/>
    <w:rsid w:val="004A6C1D"/>
    <w:rsid w:val="004B216D"/>
    <w:rsid w:val="004B25DE"/>
    <w:rsid w:val="004B52F9"/>
    <w:rsid w:val="004C3D13"/>
    <w:rsid w:val="004D1D85"/>
    <w:rsid w:val="004D3C3A"/>
    <w:rsid w:val="004E1857"/>
    <w:rsid w:val="004E1CD1"/>
    <w:rsid w:val="004E2A37"/>
    <w:rsid w:val="004E57FB"/>
    <w:rsid w:val="004F55F5"/>
    <w:rsid w:val="004F688F"/>
    <w:rsid w:val="004F7EFC"/>
    <w:rsid w:val="00506C0D"/>
    <w:rsid w:val="005107EB"/>
    <w:rsid w:val="00511230"/>
    <w:rsid w:val="00511277"/>
    <w:rsid w:val="00520CD8"/>
    <w:rsid w:val="00521345"/>
    <w:rsid w:val="00526DF0"/>
    <w:rsid w:val="00540084"/>
    <w:rsid w:val="00542867"/>
    <w:rsid w:val="00545CC4"/>
    <w:rsid w:val="00551FFF"/>
    <w:rsid w:val="00553AC2"/>
    <w:rsid w:val="005561EE"/>
    <w:rsid w:val="005607A2"/>
    <w:rsid w:val="0057198B"/>
    <w:rsid w:val="00571F70"/>
    <w:rsid w:val="00572D87"/>
    <w:rsid w:val="00573CFE"/>
    <w:rsid w:val="0057460F"/>
    <w:rsid w:val="005775A5"/>
    <w:rsid w:val="00587CB7"/>
    <w:rsid w:val="00591E11"/>
    <w:rsid w:val="005969F2"/>
    <w:rsid w:val="00597FAE"/>
    <w:rsid w:val="005A176A"/>
    <w:rsid w:val="005A3433"/>
    <w:rsid w:val="005B1AFE"/>
    <w:rsid w:val="005B32A3"/>
    <w:rsid w:val="005C0D44"/>
    <w:rsid w:val="005C566C"/>
    <w:rsid w:val="005C7BEF"/>
    <w:rsid w:val="005C7E69"/>
    <w:rsid w:val="005E0F64"/>
    <w:rsid w:val="005E262D"/>
    <w:rsid w:val="005F23D3"/>
    <w:rsid w:val="005F7167"/>
    <w:rsid w:val="005F7E20"/>
    <w:rsid w:val="00601DB5"/>
    <w:rsid w:val="00602DF2"/>
    <w:rsid w:val="00603D5C"/>
    <w:rsid w:val="00604018"/>
    <w:rsid w:val="00605E43"/>
    <w:rsid w:val="006061EE"/>
    <w:rsid w:val="006153BB"/>
    <w:rsid w:val="0064355F"/>
    <w:rsid w:val="006652C3"/>
    <w:rsid w:val="006733C7"/>
    <w:rsid w:val="00687952"/>
    <w:rsid w:val="00691FD0"/>
    <w:rsid w:val="00692148"/>
    <w:rsid w:val="00692640"/>
    <w:rsid w:val="00693F8C"/>
    <w:rsid w:val="00697AAB"/>
    <w:rsid w:val="006A1A1E"/>
    <w:rsid w:val="006C1E00"/>
    <w:rsid w:val="006C51FE"/>
    <w:rsid w:val="006C5948"/>
    <w:rsid w:val="006D3734"/>
    <w:rsid w:val="006D5360"/>
    <w:rsid w:val="006F1655"/>
    <w:rsid w:val="006F2A74"/>
    <w:rsid w:val="007000D4"/>
    <w:rsid w:val="00702EE3"/>
    <w:rsid w:val="007118F5"/>
    <w:rsid w:val="00712AA4"/>
    <w:rsid w:val="00713634"/>
    <w:rsid w:val="00713A32"/>
    <w:rsid w:val="007146C4"/>
    <w:rsid w:val="00714E8B"/>
    <w:rsid w:val="0071754B"/>
    <w:rsid w:val="00721AA1"/>
    <w:rsid w:val="00724B67"/>
    <w:rsid w:val="00731E86"/>
    <w:rsid w:val="007323C4"/>
    <w:rsid w:val="00744213"/>
    <w:rsid w:val="007547F8"/>
    <w:rsid w:val="00765622"/>
    <w:rsid w:val="00770B6C"/>
    <w:rsid w:val="00780368"/>
    <w:rsid w:val="00783FEA"/>
    <w:rsid w:val="007845D6"/>
    <w:rsid w:val="007846C1"/>
    <w:rsid w:val="0078685F"/>
    <w:rsid w:val="007A395D"/>
    <w:rsid w:val="007B6BD5"/>
    <w:rsid w:val="007C346C"/>
    <w:rsid w:val="007D7B01"/>
    <w:rsid w:val="007E2484"/>
    <w:rsid w:val="007E6479"/>
    <w:rsid w:val="007F0F18"/>
    <w:rsid w:val="0080294B"/>
    <w:rsid w:val="0082480E"/>
    <w:rsid w:val="00833085"/>
    <w:rsid w:val="008338E6"/>
    <w:rsid w:val="008368E1"/>
    <w:rsid w:val="00850293"/>
    <w:rsid w:val="008509BC"/>
    <w:rsid w:val="00851373"/>
    <w:rsid w:val="00851BA6"/>
    <w:rsid w:val="0085654D"/>
    <w:rsid w:val="00857947"/>
    <w:rsid w:val="00861160"/>
    <w:rsid w:val="00863D5F"/>
    <w:rsid w:val="0086654F"/>
    <w:rsid w:val="008669E5"/>
    <w:rsid w:val="00880430"/>
    <w:rsid w:val="00890ABF"/>
    <w:rsid w:val="00891767"/>
    <w:rsid w:val="008A356F"/>
    <w:rsid w:val="008A4653"/>
    <w:rsid w:val="008A4717"/>
    <w:rsid w:val="008A50CC"/>
    <w:rsid w:val="008A6CD7"/>
    <w:rsid w:val="008A6D49"/>
    <w:rsid w:val="008B3040"/>
    <w:rsid w:val="008C4E4F"/>
    <w:rsid w:val="008C574F"/>
    <w:rsid w:val="008C6532"/>
    <w:rsid w:val="008D1694"/>
    <w:rsid w:val="008D6C1F"/>
    <w:rsid w:val="008D79CB"/>
    <w:rsid w:val="008F07BC"/>
    <w:rsid w:val="00900075"/>
    <w:rsid w:val="0090206C"/>
    <w:rsid w:val="00904D05"/>
    <w:rsid w:val="0091760D"/>
    <w:rsid w:val="00920315"/>
    <w:rsid w:val="0092692B"/>
    <w:rsid w:val="00930561"/>
    <w:rsid w:val="00943E9C"/>
    <w:rsid w:val="00953F4D"/>
    <w:rsid w:val="00954733"/>
    <w:rsid w:val="00960BB8"/>
    <w:rsid w:val="00964F5C"/>
    <w:rsid w:val="00966F2C"/>
    <w:rsid w:val="00970F06"/>
    <w:rsid w:val="00971608"/>
    <w:rsid w:val="00973B57"/>
    <w:rsid w:val="00975353"/>
    <w:rsid w:val="00975900"/>
    <w:rsid w:val="009831C0"/>
    <w:rsid w:val="009905CF"/>
    <w:rsid w:val="0099161D"/>
    <w:rsid w:val="0099290C"/>
    <w:rsid w:val="00995491"/>
    <w:rsid w:val="009C0383"/>
    <w:rsid w:val="009C3F6C"/>
    <w:rsid w:val="009D06E3"/>
    <w:rsid w:val="009D0A40"/>
    <w:rsid w:val="009E0827"/>
    <w:rsid w:val="00A0389B"/>
    <w:rsid w:val="00A14D1C"/>
    <w:rsid w:val="00A15597"/>
    <w:rsid w:val="00A23944"/>
    <w:rsid w:val="00A33A3C"/>
    <w:rsid w:val="00A446C9"/>
    <w:rsid w:val="00A57CD5"/>
    <w:rsid w:val="00A635D6"/>
    <w:rsid w:val="00A848B0"/>
    <w:rsid w:val="00A84E4B"/>
    <w:rsid w:val="00A8553A"/>
    <w:rsid w:val="00A9305F"/>
    <w:rsid w:val="00A93AED"/>
    <w:rsid w:val="00AA69F1"/>
    <w:rsid w:val="00AB3589"/>
    <w:rsid w:val="00AB420F"/>
    <w:rsid w:val="00AE06E1"/>
    <w:rsid w:val="00AE1319"/>
    <w:rsid w:val="00AE34BB"/>
    <w:rsid w:val="00AE4C96"/>
    <w:rsid w:val="00AF5937"/>
    <w:rsid w:val="00B01B75"/>
    <w:rsid w:val="00B067E5"/>
    <w:rsid w:val="00B226F2"/>
    <w:rsid w:val="00B274DF"/>
    <w:rsid w:val="00B55D43"/>
    <w:rsid w:val="00B56BDF"/>
    <w:rsid w:val="00B61923"/>
    <w:rsid w:val="00B65812"/>
    <w:rsid w:val="00B766DC"/>
    <w:rsid w:val="00B85CD6"/>
    <w:rsid w:val="00B8664C"/>
    <w:rsid w:val="00B87DB4"/>
    <w:rsid w:val="00B90A27"/>
    <w:rsid w:val="00B9554D"/>
    <w:rsid w:val="00B95D15"/>
    <w:rsid w:val="00BA70FC"/>
    <w:rsid w:val="00BB24AE"/>
    <w:rsid w:val="00BB2B9F"/>
    <w:rsid w:val="00BB47E8"/>
    <w:rsid w:val="00BB5A8B"/>
    <w:rsid w:val="00BB7D9E"/>
    <w:rsid w:val="00BC2334"/>
    <w:rsid w:val="00BC26AB"/>
    <w:rsid w:val="00BC2E07"/>
    <w:rsid w:val="00BC6D0E"/>
    <w:rsid w:val="00BD3B68"/>
    <w:rsid w:val="00BD3CB8"/>
    <w:rsid w:val="00BD4E6F"/>
    <w:rsid w:val="00BF32F0"/>
    <w:rsid w:val="00BF4DCE"/>
    <w:rsid w:val="00BF639B"/>
    <w:rsid w:val="00C05CE5"/>
    <w:rsid w:val="00C12974"/>
    <w:rsid w:val="00C15A59"/>
    <w:rsid w:val="00C248F4"/>
    <w:rsid w:val="00C2524F"/>
    <w:rsid w:val="00C40982"/>
    <w:rsid w:val="00C40C8D"/>
    <w:rsid w:val="00C5441C"/>
    <w:rsid w:val="00C60258"/>
    <w:rsid w:val="00C6171E"/>
    <w:rsid w:val="00C65DE9"/>
    <w:rsid w:val="00C670A4"/>
    <w:rsid w:val="00C71D89"/>
    <w:rsid w:val="00C81582"/>
    <w:rsid w:val="00C81A03"/>
    <w:rsid w:val="00CA6F2C"/>
    <w:rsid w:val="00CB6C1B"/>
    <w:rsid w:val="00CC549A"/>
    <w:rsid w:val="00CD6641"/>
    <w:rsid w:val="00CD6A13"/>
    <w:rsid w:val="00CE1074"/>
    <w:rsid w:val="00CF1871"/>
    <w:rsid w:val="00D01874"/>
    <w:rsid w:val="00D019CE"/>
    <w:rsid w:val="00D03599"/>
    <w:rsid w:val="00D1133E"/>
    <w:rsid w:val="00D17A34"/>
    <w:rsid w:val="00D26628"/>
    <w:rsid w:val="00D332B3"/>
    <w:rsid w:val="00D343E6"/>
    <w:rsid w:val="00D43998"/>
    <w:rsid w:val="00D4641E"/>
    <w:rsid w:val="00D55207"/>
    <w:rsid w:val="00D579DB"/>
    <w:rsid w:val="00D6240B"/>
    <w:rsid w:val="00D65E7F"/>
    <w:rsid w:val="00D760A4"/>
    <w:rsid w:val="00D81801"/>
    <w:rsid w:val="00D92B45"/>
    <w:rsid w:val="00D95962"/>
    <w:rsid w:val="00DA1499"/>
    <w:rsid w:val="00DC20BF"/>
    <w:rsid w:val="00DC389B"/>
    <w:rsid w:val="00DD0ADC"/>
    <w:rsid w:val="00DD1584"/>
    <w:rsid w:val="00DD5041"/>
    <w:rsid w:val="00DD7C1A"/>
    <w:rsid w:val="00DE2FEE"/>
    <w:rsid w:val="00DF1467"/>
    <w:rsid w:val="00DF25EC"/>
    <w:rsid w:val="00E00BE9"/>
    <w:rsid w:val="00E04935"/>
    <w:rsid w:val="00E063CB"/>
    <w:rsid w:val="00E22A11"/>
    <w:rsid w:val="00E24B28"/>
    <w:rsid w:val="00E31E5C"/>
    <w:rsid w:val="00E40E0E"/>
    <w:rsid w:val="00E44DD2"/>
    <w:rsid w:val="00E558C3"/>
    <w:rsid w:val="00E55927"/>
    <w:rsid w:val="00E60540"/>
    <w:rsid w:val="00E60D77"/>
    <w:rsid w:val="00E77122"/>
    <w:rsid w:val="00E8004A"/>
    <w:rsid w:val="00E912A6"/>
    <w:rsid w:val="00EA1021"/>
    <w:rsid w:val="00EA4844"/>
    <w:rsid w:val="00EA4D9C"/>
    <w:rsid w:val="00EA5A97"/>
    <w:rsid w:val="00EB2248"/>
    <w:rsid w:val="00EB75EE"/>
    <w:rsid w:val="00EC257E"/>
    <w:rsid w:val="00ED1497"/>
    <w:rsid w:val="00ED41AF"/>
    <w:rsid w:val="00EE3CC5"/>
    <w:rsid w:val="00EE446D"/>
    <w:rsid w:val="00EE4C1D"/>
    <w:rsid w:val="00EF2289"/>
    <w:rsid w:val="00EF248A"/>
    <w:rsid w:val="00EF3685"/>
    <w:rsid w:val="00EF6C44"/>
    <w:rsid w:val="00EF7249"/>
    <w:rsid w:val="00F0352C"/>
    <w:rsid w:val="00F04350"/>
    <w:rsid w:val="00F0457A"/>
    <w:rsid w:val="00F1085E"/>
    <w:rsid w:val="00F12B0D"/>
    <w:rsid w:val="00F133DB"/>
    <w:rsid w:val="00F159EB"/>
    <w:rsid w:val="00F25BF4"/>
    <w:rsid w:val="00F267DB"/>
    <w:rsid w:val="00F3146A"/>
    <w:rsid w:val="00F46F6F"/>
    <w:rsid w:val="00F60608"/>
    <w:rsid w:val="00F62217"/>
    <w:rsid w:val="00F6412D"/>
    <w:rsid w:val="00F65B5D"/>
    <w:rsid w:val="00F712C5"/>
    <w:rsid w:val="00F743C2"/>
    <w:rsid w:val="00F77904"/>
    <w:rsid w:val="00F95044"/>
    <w:rsid w:val="00FB17A9"/>
    <w:rsid w:val="00FB527C"/>
    <w:rsid w:val="00FB6F75"/>
    <w:rsid w:val="00FB7F29"/>
    <w:rsid w:val="00FC0EB3"/>
    <w:rsid w:val="00FD675E"/>
    <w:rsid w:val="00FD7B13"/>
    <w:rsid w:val="00FE0A2B"/>
    <w:rsid w:val="00FE5674"/>
    <w:rsid w:val="00FF1175"/>
    <w:rsid w:val="00FF2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D43998"/>
    <w:pPr>
      <w:spacing w:after="120"/>
      <w:jc w:val="both"/>
    </w:pPr>
    <w:rPr>
      <w:rFonts w:asciiTheme="minorHAnsi" w:hAnsiTheme="minorHAnsi" w:cstheme="minorHAnsi"/>
      <w:lang w:val="en-US"/>
    </w:rPr>
  </w:style>
  <w:style w:type="character" w:customStyle="1" w:styleId="BodyTextChar">
    <w:name w:val="Body Text Char"/>
    <w:link w:val="BodyText"/>
    <w:rsid w:val="00D43998"/>
    <w:rPr>
      <w:rFonts w:asciiTheme="minorHAnsi" w:hAnsiTheme="minorHAnsi" w:cstheme="minorHAnsi"/>
      <w:sz w:val="22"/>
      <w:szCs w:val="22"/>
      <w:lang w:val="en-US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qFormat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7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Default">
    <w:name w:val="Default"/>
    <w:rsid w:val="00714E8B"/>
    <w:pPr>
      <w:widowControl w:val="0"/>
      <w:autoSpaceDE w:val="0"/>
      <w:autoSpaceDN w:val="0"/>
      <w:adjustRightInd w:val="0"/>
    </w:pPr>
    <w:rPr>
      <w:rFonts w:cs="Calibri"/>
      <w:color w:val="000000"/>
      <w:sz w:val="24"/>
      <w:szCs w:val="24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1F7A5D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3A23F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Strong">
    <w:name w:val="Strong"/>
    <w:basedOn w:val="DefaultParagraphFont"/>
    <w:uiPriority w:val="22"/>
    <w:qFormat/>
    <w:rsid w:val="003A23F6"/>
    <w:rPr>
      <w:b/>
      <w:bCs/>
    </w:rPr>
  </w:style>
  <w:style w:type="character" w:customStyle="1" w:styleId="eop">
    <w:name w:val="eop"/>
    <w:basedOn w:val="DefaultParagraphFont"/>
    <w:rsid w:val="00890ABF"/>
  </w:style>
  <w:style w:type="paragraph" w:customStyle="1" w:styleId="paragraph">
    <w:name w:val="paragraph"/>
    <w:basedOn w:val="Normal"/>
    <w:rsid w:val="00863D5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customStyle="1" w:styleId="normaltextrun">
    <w:name w:val="normaltextrun"/>
    <w:basedOn w:val="DefaultParagraphFont"/>
    <w:rsid w:val="00863D5F"/>
  </w:style>
  <w:style w:type="paragraph" w:customStyle="1" w:styleId="Textedesaisie">
    <w:name w:val="Texte de saisie"/>
    <w:basedOn w:val="Normal"/>
    <w:uiPriority w:val="99"/>
    <w:qFormat/>
    <w:rsid w:val="00DD1584"/>
    <w:pPr>
      <w:tabs>
        <w:tab w:val="left" w:pos="3686"/>
      </w:tabs>
      <w:spacing w:line="216" w:lineRule="atLeast"/>
    </w:pPr>
    <w:rPr>
      <w:rFonts w:asciiTheme="minorHAnsi" w:eastAsiaTheme="minorHAnsi" w:hAnsiTheme="minorHAnsi" w:cstheme="minorBidi"/>
      <w:color w:val="4F81BD" w:themeColor="accent1"/>
      <w:sz w:val="18"/>
      <w:szCs w:val="18"/>
      <w:lang w:val="en-US" w:eastAsia="en-US"/>
    </w:rPr>
  </w:style>
  <w:style w:type="paragraph" w:customStyle="1" w:styleId="AnnexHead1">
    <w:name w:val="Annex Head 1"/>
    <w:basedOn w:val="Normal"/>
    <w:next w:val="Normal"/>
    <w:rsid w:val="00EF7249"/>
    <w:pPr>
      <w:numPr>
        <w:numId w:val="24"/>
      </w:numPr>
      <w:tabs>
        <w:tab w:val="clear" w:pos="849"/>
      </w:tabs>
      <w:spacing w:before="240" w:after="240"/>
      <w:ind w:left="567" w:hanging="567"/>
    </w:pPr>
    <w:rPr>
      <w:rFonts w:eastAsia="Times New Roman" w:cs="Times New Roman"/>
      <w:b/>
      <w:caps/>
      <w:sz w:val="24"/>
      <w:szCs w:val="24"/>
      <w:lang w:eastAsia="en-US"/>
    </w:rPr>
  </w:style>
  <w:style w:type="paragraph" w:customStyle="1" w:styleId="AnnexHead2">
    <w:name w:val="Annex Head 2"/>
    <w:basedOn w:val="Normal"/>
    <w:next w:val="Normal"/>
    <w:rsid w:val="00EF7249"/>
    <w:pPr>
      <w:numPr>
        <w:ilvl w:val="1"/>
        <w:numId w:val="24"/>
      </w:numPr>
      <w:spacing w:before="120" w:after="120"/>
    </w:pPr>
    <w:rPr>
      <w:rFonts w:eastAsia="Times New Roman" w:cs="Times New Roman"/>
      <w:b/>
      <w:sz w:val="24"/>
      <w:szCs w:val="24"/>
      <w:lang w:eastAsia="en-US"/>
    </w:rPr>
  </w:style>
  <w:style w:type="paragraph" w:customStyle="1" w:styleId="AnnexHead3">
    <w:name w:val="Annex Head 3"/>
    <w:basedOn w:val="Normal"/>
    <w:next w:val="Normal"/>
    <w:rsid w:val="00EF7249"/>
    <w:pPr>
      <w:numPr>
        <w:ilvl w:val="2"/>
        <w:numId w:val="24"/>
      </w:numPr>
      <w:spacing w:before="60" w:after="60"/>
    </w:pPr>
    <w:rPr>
      <w:rFonts w:eastAsia="Times New Roman" w:cs="Times New Roman"/>
      <w:b/>
      <w:szCs w:val="24"/>
      <w:lang w:eastAsia="en-US"/>
    </w:rPr>
  </w:style>
  <w:style w:type="paragraph" w:customStyle="1" w:styleId="AnnexHead4">
    <w:name w:val="Annex Head 4"/>
    <w:basedOn w:val="Normal"/>
    <w:next w:val="Normal"/>
    <w:rsid w:val="00EF7249"/>
    <w:pPr>
      <w:numPr>
        <w:ilvl w:val="3"/>
        <w:numId w:val="24"/>
      </w:numPr>
      <w:spacing w:after="120"/>
    </w:pPr>
    <w:rPr>
      <w:rFonts w:eastAsia="Times New Roman" w:cs="Times New Roman"/>
      <w:szCs w:val="24"/>
      <w:lang w:eastAsia="en-US"/>
    </w:rPr>
  </w:style>
  <w:style w:type="paragraph" w:styleId="Revision">
    <w:name w:val="Revision"/>
    <w:hidden/>
    <w:uiPriority w:val="99"/>
    <w:semiHidden/>
    <w:rsid w:val="0009684D"/>
    <w:rPr>
      <w:rFonts w:ascii="Arial" w:hAnsi="Arial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5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6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D5D004-0F54-462F-8EC6-6F32BB74DE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FEF68F-3BBF-4102-95A9-D897E0DC8512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3.xml><?xml version="1.0" encoding="utf-8"?>
<ds:datastoreItem xmlns:ds="http://schemas.openxmlformats.org/officeDocument/2006/customXml" ds:itemID="{67B46AEA-873E-4805-86B2-11DCF0F06F0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61D8BEA-4833-480B-B700-25CAAF86A5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674</Words>
  <Characters>4089</Characters>
  <Application>Microsoft Office Word</Application>
  <DocSecurity>0</DocSecurity>
  <Lines>127</Lines>
  <Paragraphs>113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Alisa Nechyporuk</cp:lastModifiedBy>
  <cp:revision>3</cp:revision>
  <dcterms:created xsi:type="dcterms:W3CDTF">2025-03-11T09:15:00Z</dcterms:created>
  <dcterms:modified xsi:type="dcterms:W3CDTF">2025-03-11T10:33:00Z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14559800</vt:r8>
  </property>
  <property fmtid="{D5CDD505-2E9C-101B-9397-08002B2CF9AE}" pid="4" name="MediaServiceImageTags">
    <vt:lpwstr/>
  </property>
</Properties>
</file>